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18D7" w14:textId="77777777" w:rsidR="009C05E7" w:rsidRPr="006D150D" w:rsidRDefault="009C05E7" w:rsidP="006D150D">
      <w:pPr>
        <w:spacing w:after="0"/>
        <w:rPr>
          <w:rFonts w:ascii="Arial" w:hAnsi="Arial" w:cs="Arial"/>
          <w:sz w:val="20"/>
          <w:szCs w:val="20"/>
        </w:rPr>
      </w:pPr>
    </w:p>
    <w:p w14:paraId="677EC765" w14:textId="77777777" w:rsidR="009C05E7" w:rsidRPr="006D150D" w:rsidRDefault="009C05E7" w:rsidP="006D150D">
      <w:pPr>
        <w:spacing w:after="0"/>
        <w:rPr>
          <w:rFonts w:ascii="Arial" w:hAnsi="Arial" w:cs="Arial"/>
          <w:sz w:val="20"/>
          <w:szCs w:val="20"/>
        </w:rPr>
      </w:pPr>
    </w:p>
    <w:p w14:paraId="1098056C" w14:textId="77777777" w:rsidR="00BE2025" w:rsidRPr="006D150D" w:rsidRDefault="00BE2025" w:rsidP="006D150D">
      <w:pPr>
        <w:tabs>
          <w:tab w:val="left" w:pos="3690"/>
        </w:tabs>
        <w:spacing w:after="0"/>
        <w:jc w:val="center"/>
        <w:rPr>
          <w:rFonts w:ascii="Arial" w:hAnsi="Arial" w:cs="Arial"/>
          <w:b/>
          <w:sz w:val="20"/>
          <w:szCs w:val="20"/>
        </w:rPr>
      </w:pPr>
    </w:p>
    <w:p w14:paraId="3DF6EB01" w14:textId="77777777" w:rsidR="00BE2025" w:rsidRPr="006D150D" w:rsidRDefault="00BE2025" w:rsidP="006D150D">
      <w:pPr>
        <w:tabs>
          <w:tab w:val="left" w:pos="3690"/>
        </w:tabs>
        <w:spacing w:after="0"/>
        <w:jc w:val="center"/>
        <w:rPr>
          <w:rFonts w:ascii="Arial" w:hAnsi="Arial" w:cs="Arial"/>
          <w:b/>
          <w:sz w:val="20"/>
          <w:szCs w:val="20"/>
        </w:rPr>
      </w:pPr>
    </w:p>
    <w:p w14:paraId="05B45EFD" w14:textId="3314BF2D" w:rsidR="009C05E7" w:rsidRPr="006D150D" w:rsidRDefault="003311BF" w:rsidP="006D150D">
      <w:pPr>
        <w:tabs>
          <w:tab w:val="left" w:pos="3690"/>
        </w:tabs>
        <w:spacing w:after="0"/>
        <w:jc w:val="center"/>
        <w:rPr>
          <w:rFonts w:ascii="Arial" w:hAnsi="Arial" w:cs="Arial"/>
          <w:b/>
          <w:sz w:val="20"/>
          <w:szCs w:val="20"/>
        </w:rPr>
      </w:pPr>
      <w:r w:rsidRPr="006D150D">
        <w:rPr>
          <w:rFonts w:ascii="Arial" w:hAnsi="Arial" w:cs="Arial"/>
          <w:b/>
          <w:sz w:val="20"/>
          <w:szCs w:val="20"/>
        </w:rPr>
        <w:t>REGULAMIN REKRUTACJI I UCZESTNICTWA W PROJEKCIE</w:t>
      </w:r>
    </w:p>
    <w:p w14:paraId="17098C1B" w14:textId="44A24E0B" w:rsidR="004A628D" w:rsidRPr="006D150D" w:rsidRDefault="004A628D" w:rsidP="006D150D">
      <w:pPr>
        <w:spacing w:after="0"/>
        <w:ind w:left="708" w:firstLine="708"/>
        <w:rPr>
          <w:rFonts w:ascii="Arial" w:hAnsi="Arial" w:cs="Arial"/>
          <w:b/>
          <w:sz w:val="20"/>
          <w:szCs w:val="20"/>
        </w:rPr>
      </w:pPr>
    </w:p>
    <w:p w14:paraId="2198DD2E" w14:textId="0069F7BF" w:rsidR="00BE2025" w:rsidRPr="006D150D" w:rsidRDefault="00BE2025" w:rsidP="006D150D">
      <w:pPr>
        <w:spacing w:after="0"/>
        <w:ind w:left="708" w:firstLine="708"/>
        <w:rPr>
          <w:rFonts w:ascii="Arial" w:hAnsi="Arial" w:cs="Arial"/>
          <w:b/>
          <w:sz w:val="20"/>
          <w:szCs w:val="20"/>
        </w:rPr>
      </w:pPr>
    </w:p>
    <w:p w14:paraId="7C51F92E" w14:textId="77777777" w:rsidR="00BE2025" w:rsidRPr="006D150D" w:rsidRDefault="00BE2025" w:rsidP="006D150D">
      <w:pPr>
        <w:spacing w:after="0"/>
        <w:ind w:left="708" w:firstLine="708"/>
        <w:rPr>
          <w:rFonts w:ascii="Arial" w:hAnsi="Arial" w:cs="Arial"/>
          <w:b/>
          <w:sz w:val="20"/>
          <w:szCs w:val="20"/>
        </w:rPr>
      </w:pPr>
    </w:p>
    <w:p w14:paraId="531EBDC2" w14:textId="160996B4" w:rsidR="004B444E" w:rsidRPr="006D150D" w:rsidRDefault="004A628D" w:rsidP="006D150D">
      <w:pPr>
        <w:spacing w:after="0"/>
        <w:jc w:val="center"/>
        <w:rPr>
          <w:rFonts w:ascii="Arial" w:hAnsi="Arial" w:cs="Arial"/>
          <w:b/>
          <w:bCs/>
          <w:sz w:val="20"/>
          <w:szCs w:val="20"/>
        </w:rPr>
      </w:pPr>
      <w:r w:rsidRPr="006D150D">
        <w:rPr>
          <w:rFonts w:ascii="Arial" w:hAnsi="Arial" w:cs="Arial"/>
          <w:b/>
          <w:bCs/>
          <w:sz w:val="20"/>
          <w:szCs w:val="20"/>
        </w:rPr>
        <w:t>„</w:t>
      </w:r>
      <w:r w:rsidR="004B444E" w:rsidRPr="006D150D">
        <w:rPr>
          <w:rFonts w:ascii="Arial" w:hAnsi="Arial" w:cs="Arial"/>
          <w:b/>
          <w:bCs/>
          <w:sz w:val="20"/>
          <w:szCs w:val="20"/>
        </w:rPr>
        <w:t>ŚCIEŻKI ROZWOJU – nowoczesne kadry sektora TURYSTYKA”</w:t>
      </w:r>
    </w:p>
    <w:p w14:paraId="08E72254" w14:textId="045FFA64" w:rsidR="004B444E" w:rsidRPr="006D150D" w:rsidRDefault="004B444E" w:rsidP="006D150D">
      <w:pPr>
        <w:spacing w:after="0"/>
        <w:jc w:val="center"/>
        <w:rPr>
          <w:rFonts w:ascii="Arial" w:hAnsi="Arial" w:cs="Arial"/>
          <w:b/>
          <w:bCs/>
          <w:sz w:val="20"/>
          <w:szCs w:val="20"/>
        </w:rPr>
      </w:pPr>
      <w:r w:rsidRPr="006D150D">
        <w:rPr>
          <w:rFonts w:ascii="Arial" w:hAnsi="Arial" w:cs="Arial"/>
          <w:b/>
          <w:bCs/>
          <w:sz w:val="20"/>
          <w:szCs w:val="20"/>
        </w:rPr>
        <w:t>Nr POWR.</w:t>
      </w:r>
      <w:r w:rsidR="0061452A" w:rsidRPr="006D150D">
        <w:rPr>
          <w:rFonts w:ascii="Arial" w:hAnsi="Arial" w:cs="Arial"/>
          <w:b/>
          <w:bCs/>
          <w:sz w:val="20"/>
          <w:szCs w:val="20"/>
        </w:rPr>
        <w:t>02.21.00-00-RW99/21</w:t>
      </w:r>
    </w:p>
    <w:p w14:paraId="71158C5E" w14:textId="6FD14CA6" w:rsidR="0061452A" w:rsidRPr="006D150D" w:rsidRDefault="0061452A" w:rsidP="006D150D">
      <w:pPr>
        <w:spacing w:after="0"/>
        <w:ind w:left="708" w:firstLine="708"/>
        <w:jc w:val="center"/>
        <w:rPr>
          <w:rFonts w:ascii="Arial" w:hAnsi="Arial" w:cs="Arial"/>
          <w:b/>
          <w:bCs/>
          <w:sz w:val="20"/>
          <w:szCs w:val="20"/>
        </w:rPr>
      </w:pPr>
    </w:p>
    <w:p w14:paraId="4B767CF5" w14:textId="1BA49833" w:rsidR="00BE2025" w:rsidRPr="006D150D" w:rsidRDefault="00BE2025" w:rsidP="006D150D">
      <w:pPr>
        <w:spacing w:after="0"/>
        <w:ind w:left="708" w:firstLine="708"/>
        <w:jc w:val="center"/>
        <w:rPr>
          <w:rFonts w:ascii="Arial" w:hAnsi="Arial" w:cs="Arial"/>
          <w:b/>
          <w:bCs/>
          <w:sz w:val="20"/>
          <w:szCs w:val="20"/>
        </w:rPr>
      </w:pPr>
    </w:p>
    <w:p w14:paraId="146FA429" w14:textId="77777777" w:rsidR="00BE2025" w:rsidRPr="006D150D" w:rsidRDefault="00BE2025" w:rsidP="006D150D">
      <w:pPr>
        <w:spacing w:after="0"/>
        <w:ind w:left="708" w:firstLine="708"/>
        <w:jc w:val="center"/>
        <w:rPr>
          <w:rFonts w:ascii="Arial" w:hAnsi="Arial" w:cs="Arial"/>
          <w:b/>
          <w:bCs/>
          <w:sz w:val="20"/>
          <w:szCs w:val="20"/>
        </w:rPr>
      </w:pPr>
    </w:p>
    <w:p w14:paraId="7A071DE7" w14:textId="77777777" w:rsidR="00544CFC" w:rsidRPr="006D150D" w:rsidRDefault="00544CFC" w:rsidP="006D150D">
      <w:pPr>
        <w:spacing w:after="0"/>
        <w:ind w:left="708" w:firstLine="708"/>
        <w:rPr>
          <w:rFonts w:ascii="Arial" w:hAnsi="Arial" w:cs="Arial"/>
          <w:sz w:val="20"/>
          <w:szCs w:val="20"/>
        </w:rPr>
      </w:pPr>
    </w:p>
    <w:p w14:paraId="7550984F" w14:textId="77777777" w:rsidR="00BC0E6F" w:rsidRPr="006D150D" w:rsidRDefault="004A628D" w:rsidP="006D150D">
      <w:pPr>
        <w:spacing w:after="0"/>
        <w:jc w:val="center"/>
        <w:rPr>
          <w:rFonts w:ascii="Arial" w:hAnsi="Arial" w:cs="Arial"/>
          <w:sz w:val="20"/>
          <w:szCs w:val="20"/>
        </w:rPr>
      </w:pPr>
      <w:r w:rsidRPr="006D150D">
        <w:rPr>
          <w:rFonts w:ascii="Arial" w:hAnsi="Arial" w:cs="Arial"/>
          <w:sz w:val="20"/>
          <w:szCs w:val="20"/>
        </w:rPr>
        <w:t xml:space="preserve">realizowanym przez Operatora: </w:t>
      </w:r>
      <w:r w:rsidR="00544CFC" w:rsidRPr="006D150D">
        <w:rPr>
          <w:rFonts w:ascii="Arial" w:hAnsi="Arial" w:cs="Arial"/>
          <w:sz w:val="20"/>
          <w:szCs w:val="20"/>
        </w:rPr>
        <w:t>CERTES Sp. z o.o.</w:t>
      </w:r>
    </w:p>
    <w:p w14:paraId="2675D14E" w14:textId="77777777" w:rsidR="00BC0E6F" w:rsidRPr="006D150D" w:rsidRDefault="00BC0E6F" w:rsidP="006D150D">
      <w:pPr>
        <w:spacing w:after="0"/>
        <w:jc w:val="center"/>
        <w:rPr>
          <w:rFonts w:ascii="Arial" w:hAnsi="Arial" w:cs="Arial"/>
          <w:sz w:val="20"/>
          <w:szCs w:val="20"/>
        </w:rPr>
      </w:pPr>
    </w:p>
    <w:p w14:paraId="3679CDBA" w14:textId="77777777" w:rsidR="00B16F33" w:rsidRPr="006D150D" w:rsidRDefault="00BC0E6F" w:rsidP="006D150D">
      <w:pPr>
        <w:spacing w:after="0"/>
        <w:jc w:val="center"/>
        <w:rPr>
          <w:rFonts w:ascii="Arial" w:hAnsi="Arial" w:cs="Arial"/>
          <w:sz w:val="20"/>
          <w:szCs w:val="20"/>
        </w:rPr>
      </w:pPr>
      <w:r w:rsidRPr="006D150D">
        <w:rPr>
          <w:rFonts w:ascii="Arial" w:hAnsi="Arial" w:cs="Arial"/>
          <w:sz w:val="20"/>
          <w:szCs w:val="20"/>
        </w:rPr>
        <w:t xml:space="preserve">Projekt opracowany i realizowany </w:t>
      </w:r>
    </w:p>
    <w:p w14:paraId="2813E66F" w14:textId="77777777" w:rsidR="00B16F33" w:rsidRPr="006D150D" w:rsidRDefault="00BC0E6F" w:rsidP="006D150D">
      <w:pPr>
        <w:spacing w:after="0"/>
        <w:jc w:val="center"/>
        <w:rPr>
          <w:rFonts w:ascii="Arial" w:hAnsi="Arial" w:cs="Arial"/>
          <w:sz w:val="20"/>
          <w:szCs w:val="20"/>
        </w:rPr>
      </w:pPr>
      <w:r w:rsidRPr="006D150D">
        <w:rPr>
          <w:rFonts w:ascii="Arial" w:hAnsi="Arial" w:cs="Arial"/>
          <w:sz w:val="20"/>
          <w:szCs w:val="20"/>
        </w:rPr>
        <w:t xml:space="preserve">pod nadzorem </w:t>
      </w:r>
      <w:r w:rsidR="004A628D" w:rsidRPr="006D150D">
        <w:rPr>
          <w:rFonts w:ascii="Arial" w:hAnsi="Arial" w:cs="Arial"/>
          <w:sz w:val="20"/>
          <w:szCs w:val="20"/>
        </w:rPr>
        <w:t>Polsk</w:t>
      </w:r>
      <w:r w:rsidR="002565D9" w:rsidRPr="006D150D">
        <w:rPr>
          <w:rFonts w:ascii="Arial" w:hAnsi="Arial" w:cs="Arial"/>
          <w:sz w:val="20"/>
          <w:szCs w:val="20"/>
        </w:rPr>
        <w:t>iej</w:t>
      </w:r>
      <w:r w:rsidR="004A628D" w:rsidRPr="006D150D">
        <w:rPr>
          <w:rFonts w:ascii="Arial" w:hAnsi="Arial" w:cs="Arial"/>
          <w:sz w:val="20"/>
          <w:szCs w:val="20"/>
        </w:rPr>
        <w:t xml:space="preserve"> Agencj</w:t>
      </w:r>
      <w:r w:rsidR="002565D9" w:rsidRPr="006D150D">
        <w:rPr>
          <w:rFonts w:ascii="Arial" w:hAnsi="Arial" w:cs="Arial"/>
          <w:sz w:val="20"/>
          <w:szCs w:val="20"/>
        </w:rPr>
        <w:t>i</w:t>
      </w:r>
      <w:r w:rsidR="004A628D" w:rsidRPr="006D150D">
        <w:rPr>
          <w:rFonts w:ascii="Arial" w:hAnsi="Arial" w:cs="Arial"/>
          <w:sz w:val="20"/>
          <w:szCs w:val="20"/>
        </w:rPr>
        <w:t xml:space="preserve"> Rozwoju Przedsiębiorczości </w:t>
      </w:r>
    </w:p>
    <w:p w14:paraId="21F9FE9D" w14:textId="79D629F0" w:rsidR="008475B1" w:rsidRPr="006D150D" w:rsidRDefault="002565D9" w:rsidP="006D150D">
      <w:pPr>
        <w:spacing w:after="0"/>
        <w:jc w:val="center"/>
        <w:rPr>
          <w:rFonts w:ascii="Arial" w:hAnsi="Arial" w:cs="Arial"/>
          <w:sz w:val="20"/>
          <w:szCs w:val="20"/>
        </w:rPr>
      </w:pPr>
      <w:r w:rsidRPr="006D150D">
        <w:rPr>
          <w:rFonts w:ascii="Arial" w:hAnsi="Arial" w:cs="Arial"/>
          <w:sz w:val="20"/>
          <w:szCs w:val="20"/>
        </w:rPr>
        <w:t>w ramach konkursu</w:t>
      </w:r>
      <w:r w:rsidR="008475B1" w:rsidRPr="006D150D">
        <w:rPr>
          <w:rFonts w:ascii="Arial" w:hAnsi="Arial" w:cs="Arial"/>
          <w:sz w:val="20"/>
          <w:szCs w:val="20"/>
        </w:rPr>
        <w:t xml:space="preserve"> Kompetencje dla sektorów</w:t>
      </w:r>
    </w:p>
    <w:p w14:paraId="412C1547" w14:textId="30626EDE"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t xml:space="preserve">Sektor </w:t>
      </w:r>
      <w:r w:rsidR="00D96FAD" w:rsidRPr="006D150D">
        <w:rPr>
          <w:rFonts w:ascii="Arial" w:hAnsi="Arial" w:cs="Arial"/>
          <w:b/>
          <w:sz w:val="20"/>
          <w:szCs w:val="20"/>
        </w:rPr>
        <w:t>Turysty</w:t>
      </w:r>
      <w:r w:rsidR="00BE2025" w:rsidRPr="006D150D">
        <w:rPr>
          <w:rFonts w:ascii="Arial" w:hAnsi="Arial" w:cs="Arial"/>
          <w:b/>
          <w:sz w:val="20"/>
          <w:szCs w:val="20"/>
        </w:rPr>
        <w:t>czny</w:t>
      </w:r>
    </w:p>
    <w:p w14:paraId="53391F3B" w14:textId="77777777" w:rsidR="009C05E7" w:rsidRPr="006D150D" w:rsidRDefault="009C05E7" w:rsidP="006D150D">
      <w:pPr>
        <w:tabs>
          <w:tab w:val="left" w:pos="3690"/>
        </w:tabs>
        <w:spacing w:after="0"/>
        <w:jc w:val="center"/>
        <w:rPr>
          <w:rFonts w:ascii="Arial" w:hAnsi="Arial" w:cs="Arial"/>
          <w:b/>
          <w:sz w:val="20"/>
          <w:szCs w:val="20"/>
        </w:rPr>
      </w:pPr>
    </w:p>
    <w:p w14:paraId="516FFD7D" w14:textId="77777777" w:rsidR="009C05E7" w:rsidRPr="006D150D" w:rsidRDefault="009C05E7" w:rsidP="006D150D">
      <w:pPr>
        <w:spacing w:after="0"/>
        <w:rPr>
          <w:rFonts w:ascii="Arial" w:hAnsi="Arial" w:cs="Arial"/>
          <w:sz w:val="20"/>
          <w:szCs w:val="20"/>
        </w:rPr>
      </w:pPr>
    </w:p>
    <w:p w14:paraId="179039E9" w14:textId="77777777" w:rsidR="009C05E7" w:rsidRPr="006D150D" w:rsidRDefault="009C05E7" w:rsidP="006D150D">
      <w:pPr>
        <w:spacing w:after="0"/>
        <w:ind w:left="708" w:firstLine="708"/>
        <w:rPr>
          <w:rFonts w:ascii="Arial" w:hAnsi="Arial" w:cs="Arial"/>
          <w:sz w:val="20"/>
          <w:szCs w:val="20"/>
        </w:rPr>
      </w:pPr>
    </w:p>
    <w:p w14:paraId="130A603C" w14:textId="77777777" w:rsidR="009C05E7" w:rsidRPr="006D150D" w:rsidRDefault="009C05E7" w:rsidP="006D150D">
      <w:pPr>
        <w:spacing w:after="0"/>
        <w:ind w:left="708" w:firstLine="708"/>
        <w:rPr>
          <w:rFonts w:ascii="Arial" w:hAnsi="Arial" w:cs="Arial"/>
          <w:sz w:val="20"/>
          <w:szCs w:val="20"/>
        </w:rPr>
      </w:pPr>
    </w:p>
    <w:p w14:paraId="101AA74E" w14:textId="77777777" w:rsidR="009C05E7" w:rsidRPr="006D150D" w:rsidRDefault="009C05E7" w:rsidP="006D150D">
      <w:pPr>
        <w:spacing w:after="0"/>
        <w:ind w:left="708" w:firstLine="708"/>
        <w:rPr>
          <w:rFonts w:ascii="Arial" w:hAnsi="Arial" w:cs="Arial"/>
          <w:sz w:val="20"/>
          <w:szCs w:val="20"/>
        </w:rPr>
      </w:pPr>
    </w:p>
    <w:p w14:paraId="69911614" w14:textId="77777777" w:rsidR="009C05E7" w:rsidRPr="006D150D" w:rsidRDefault="009C05E7" w:rsidP="006D150D">
      <w:pPr>
        <w:spacing w:after="0"/>
        <w:ind w:left="708" w:firstLine="708"/>
        <w:rPr>
          <w:rFonts w:ascii="Arial" w:hAnsi="Arial" w:cs="Arial"/>
          <w:sz w:val="20"/>
          <w:szCs w:val="20"/>
        </w:rPr>
      </w:pPr>
    </w:p>
    <w:p w14:paraId="7E08E6B0" w14:textId="77777777" w:rsidR="009C05E7" w:rsidRPr="006D150D" w:rsidRDefault="009C05E7" w:rsidP="006D150D">
      <w:pPr>
        <w:spacing w:after="0"/>
        <w:ind w:left="708" w:firstLine="708"/>
        <w:rPr>
          <w:rFonts w:ascii="Arial" w:hAnsi="Arial" w:cs="Arial"/>
          <w:sz w:val="20"/>
          <w:szCs w:val="20"/>
        </w:rPr>
      </w:pPr>
    </w:p>
    <w:p w14:paraId="3686DD95" w14:textId="77777777" w:rsidR="009C05E7" w:rsidRPr="006D150D" w:rsidRDefault="009C05E7" w:rsidP="006D150D">
      <w:pPr>
        <w:spacing w:after="0"/>
        <w:ind w:left="708" w:firstLine="708"/>
        <w:rPr>
          <w:rFonts w:ascii="Arial" w:hAnsi="Arial" w:cs="Arial"/>
          <w:sz w:val="20"/>
          <w:szCs w:val="20"/>
        </w:rPr>
      </w:pPr>
    </w:p>
    <w:p w14:paraId="6EEF697A" w14:textId="77777777" w:rsidR="009C05E7" w:rsidRPr="006D150D" w:rsidRDefault="009C05E7" w:rsidP="006D150D">
      <w:pPr>
        <w:spacing w:after="0"/>
        <w:ind w:left="708" w:firstLine="708"/>
        <w:rPr>
          <w:rFonts w:ascii="Arial" w:hAnsi="Arial" w:cs="Arial"/>
          <w:sz w:val="20"/>
          <w:szCs w:val="20"/>
        </w:rPr>
      </w:pPr>
    </w:p>
    <w:p w14:paraId="71AE710B" w14:textId="77777777" w:rsidR="009C05E7" w:rsidRPr="006D150D" w:rsidRDefault="009C05E7" w:rsidP="006D150D">
      <w:pPr>
        <w:spacing w:after="0"/>
        <w:ind w:left="708" w:firstLine="708"/>
        <w:rPr>
          <w:rFonts w:ascii="Arial" w:hAnsi="Arial" w:cs="Arial"/>
          <w:sz w:val="20"/>
          <w:szCs w:val="20"/>
        </w:rPr>
      </w:pPr>
    </w:p>
    <w:p w14:paraId="4C33996C" w14:textId="19F98540" w:rsidR="009C05E7" w:rsidRPr="006D150D" w:rsidRDefault="009C05E7" w:rsidP="006D150D">
      <w:pPr>
        <w:spacing w:after="0"/>
        <w:ind w:left="708" w:firstLine="708"/>
        <w:rPr>
          <w:rFonts w:ascii="Arial" w:hAnsi="Arial" w:cs="Arial"/>
          <w:sz w:val="20"/>
          <w:szCs w:val="20"/>
        </w:rPr>
      </w:pPr>
    </w:p>
    <w:p w14:paraId="14799F40" w14:textId="18DF1A2B" w:rsidR="00BE2025" w:rsidRPr="006D150D" w:rsidRDefault="00BE2025" w:rsidP="006D150D">
      <w:pPr>
        <w:spacing w:after="0"/>
        <w:ind w:left="708" w:firstLine="708"/>
        <w:rPr>
          <w:rFonts w:ascii="Arial" w:hAnsi="Arial" w:cs="Arial"/>
          <w:sz w:val="20"/>
          <w:szCs w:val="20"/>
        </w:rPr>
      </w:pPr>
    </w:p>
    <w:p w14:paraId="41FB94C6" w14:textId="77777777" w:rsidR="00BE2025" w:rsidRPr="006D150D" w:rsidRDefault="00BE2025" w:rsidP="006D150D">
      <w:pPr>
        <w:spacing w:after="0"/>
        <w:ind w:left="708" w:firstLine="708"/>
        <w:rPr>
          <w:rFonts w:ascii="Arial" w:hAnsi="Arial" w:cs="Arial"/>
          <w:sz w:val="20"/>
          <w:szCs w:val="20"/>
        </w:rPr>
      </w:pPr>
    </w:p>
    <w:p w14:paraId="09AB40F0" w14:textId="09E6E07A" w:rsidR="00BE2025" w:rsidRPr="006D150D" w:rsidRDefault="00BE2025" w:rsidP="006D150D">
      <w:pPr>
        <w:spacing w:after="0"/>
        <w:ind w:left="708" w:firstLine="708"/>
        <w:rPr>
          <w:rFonts w:ascii="Arial" w:hAnsi="Arial" w:cs="Arial"/>
          <w:sz w:val="20"/>
          <w:szCs w:val="20"/>
        </w:rPr>
      </w:pPr>
    </w:p>
    <w:p w14:paraId="793E5F04" w14:textId="77777777" w:rsidR="00BE2025" w:rsidRPr="006D150D" w:rsidRDefault="00BE2025" w:rsidP="006D150D">
      <w:pPr>
        <w:spacing w:after="0"/>
        <w:ind w:left="708" w:firstLine="708"/>
        <w:rPr>
          <w:rFonts w:ascii="Arial" w:hAnsi="Arial" w:cs="Arial"/>
          <w:sz w:val="20"/>
          <w:szCs w:val="20"/>
        </w:rPr>
      </w:pPr>
    </w:p>
    <w:p w14:paraId="7291A9C2" w14:textId="77777777" w:rsidR="009C05E7" w:rsidRPr="006D150D" w:rsidRDefault="009C05E7" w:rsidP="006D150D">
      <w:pPr>
        <w:spacing w:after="0"/>
        <w:ind w:left="708" w:firstLine="708"/>
        <w:rPr>
          <w:rFonts w:ascii="Arial" w:hAnsi="Arial" w:cs="Arial"/>
          <w:sz w:val="20"/>
          <w:szCs w:val="20"/>
        </w:rPr>
      </w:pPr>
    </w:p>
    <w:p w14:paraId="592A7C66" w14:textId="77777777" w:rsidR="009C05E7" w:rsidRPr="006D150D" w:rsidRDefault="003311BF" w:rsidP="006D150D">
      <w:pPr>
        <w:spacing w:after="0"/>
        <w:jc w:val="center"/>
        <w:rPr>
          <w:rFonts w:ascii="Arial" w:hAnsi="Arial" w:cs="Arial"/>
          <w:bCs/>
          <w:sz w:val="20"/>
          <w:szCs w:val="20"/>
        </w:rPr>
      </w:pPr>
      <w:r w:rsidRPr="006D150D">
        <w:rPr>
          <w:rFonts w:ascii="Arial" w:hAnsi="Arial" w:cs="Arial"/>
          <w:bCs/>
          <w:sz w:val="20"/>
          <w:szCs w:val="20"/>
        </w:rPr>
        <w:t>Program Operacyjny Wiedza Edukacja Rozwój 2014-2020</w:t>
      </w:r>
    </w:p>
    <w:p w14:paraId="4DF337E2" w14:textId="77777777" w:rsidR="009C05E7" w:rsidRPr="006D150D" w:rsidRDefault="003311BF" w:rsidP="006D150D">
      <w:pPr>
        <w:spacing w:after="0"/>
        <w:jc w:val="center"/>
        <w:rPr>
          <w:rFonts w:ascii="Arial" w:hAnsi="Arial" w:cs="Arial"/>
          <w:bCs/>
          <w:sz w:val="20"/>
          <w:szCs w:val="20"/>
        </w:rPr>
      </w:pPr>
      <w:r w:rsidRPr="006D150D">
        <w:rPr>
          <w:rFonts w:ascii="Arial" w:hAnsi="Arial" w:cs="Arial"/>
          <w:bCs/>
          <w:sz w:val="20"/>
          <w:szCs w:val="20"/>
        </w:rPr>
        <w:t>Oś priorytetowa II Efektywne polityki publiczne dla rynku pracy, gospodarki i edukacji</w:t>
      </w:r>
    </w:p>
    <w:p w14:paraId="06B3C959" w14:textId="11976C92" w:rsidR="009C05E7" w:rsidRPr="006D150D" w:rsidRDefault="003311BF" w:rsidP="006D150D">
      <w:pPr>
        <w:spacing w:after="0"/>
        <w:jc w:val="center"/>
        <w:rPr>
          <w:rFonts w:ascii="Arial" w:hAnsi="Arial" w:cs="Arial"/>
          <w:bCs/>
          <w:sz w:val="20"/>
          <w:szCs w:val="20"/>
        </w:rPr>
      </w:pPr>
      <w:r w:rsidRPr="006D150D">
        <w:rPr>
          <w:rFonts w:ascii="Arial" w:hAnsi="Arial" w:cs="Arial"/>
          <w:bCs/>
          <w:sz w:val="20"/>
          <w:szCs w:val="20"/>
        </w:rPr>
        <w:t>Działanie 2.21 Poprawa zarządzania, rozwój kapitału ludzkiego oraz wsparcie procesów innowacyjnych w przedsiębiorstwach</w:t>
      </w:r>
    </w:p>
    <w:p w14:paraId="3A40128E" w14:textId="77777777" w:rsidR="009C05E7" w:rsidRPr="006D150D" w:rsidRDefault="009C05E7" w:rsidP="006D150D">
      <w:pPr>
        <w:spacing w:after="0"/>
        <w:ind w:left="708" w:firstLine="708"/>
        <w:rPr>
          <w:rFonts w:ascii="Arial" w:hAnsi="Arial" w:cs="Arial"/>
          <w:sz w:val="20"/>
          <w:szCs w:val="20"/>
        </w:rPr>
      </w:pPr>
    </w:p>
    <w:p w14:paraId="4714A668" w14:textId="77777777" w:rsidR="009C05E7" w:rsidRPr="006D150D" w:rsidRDefault="009C05E7" w:rsidP="006D150D">
      <w:pPr>
        <w:spacing w:after="0"/>
        <w:ind w:left="708" w:firstLine="708"/>
        <w:rPr>
          <w:rFonts w:ascii="Arial" w:hAnsi="Arial" w:cs="Arial"/>
          <w:sz w:val="20"/>
          <w:szCs w:val="20"/>
        </w:rPr>
      </w:pPr>
    </w:p>
    <w:p w14:paraId="7E40AEEE" w14:textId="792CC6FF" w:rsidR="009C05E7" w:rsidRPr="006D150D" w:rsidRDefault="009C05E7" w:rsidP="006D150D">
      <w:pPr>
        <w:spacing w:after="0"/>
        <w:ind w:left="708" w:firstLine="708"/>
        <w:rPr>
          <w:rFonts w:ascii="Arial" w:hAnsi="Arial" w:cs="Arial"/>
          <w:sz w:val="20"/>
          <w:szCs w:val="20"/>
        </w:rPr>
      </w:pPr>
    </w:p>
    <w:p w14:paraId="45DB1A0D" w14:textId="77777777" w:rsidR="002F5DCF" w:rsidRPr="006D150D" w:rsidRDefault="002F5DCF" w:rsidP="006D150D">
      <w:pPr>
        <w:spacing w:after="0"/>
        <w:ind w:left="708" w:firstLine="708"/>
        <w:rPr>
          <w:rFonts w:ascii="Arial" w:hAnsi="Arial" w:cs="Arial"/>
          <w:sz w:val="20"/>
          <w:szCs w:val="20"/>
        </w:rPr>
      </w:pPr>
    </w:p>
    <w:p w14:paraId="1283E7C9" w14:textId="00673788" w:rsidR="009C05E7" w:rsidRPr="006D150D" w:rsidRDefault="003311BF" w:rsidP="006D150D">
      <w:pPr>
        <w:spacing w:after="0"/>
        <w:jc w:val="both"/>
        <w:rPr>
          <w:rFonts w:ascii="Arial" w:hAnsi="Arial" w:cs="Arial"/>
          <w:sz w:val="20"/>
          <w:szCs w:val="20"/>
        </w:rPr>
      </w:pPr>
      <w:r w:rsidRPr="006D150D">
        <w:rPr>
          <w:rFonts w:ascii="Arial" w:hAnsi="Arial" w:cs="Arial"/>
          <w:sz w:val="20"/>
          <w:szCs w:val="20"/>
        </w:rPr>
        <w:t xml:space="preserve">Niniejszy Regulamin został przygotowany w celu przedstawienia zasad rekrutacji przedsiębiorców do Projektu </w:t>
      </w:r>
      <w:r w:rsidR="00F75988" w:rsidRPr="006D150D">
        <w:rPr>
          <w:rFonts w:ascii="Arial" w:hAnsi="Arial" w:cs="Arial"/>
          <w:sz w:val="20"/>
          <w:szCs w:val="20"/>
        </w:rPr>
        <w:t>„ŚCIEŻKI ROZWOJU – nowoczesne kadry sektora TURYSTYKA”</w:t>
      </w:r>
      <w:r w:rsidR="00187A76" w:rsidRPr="006D150D">
        <w:rPr>
          <w:rFonts w:ascii="Arial" w:hAnsi="Arial" w:cs="Arial"/>
          <w:sz w:val="20"/>
          <w:szCs w:val="20"/>
        </w:rPr>
        <w:t xml:space="preserve"> </w:t>
      </w:r>
      <w:r w:rsidRPr="006D150D">
        <w:rPr>
          <w:rFonts w:ascii="Arial" w:hAnsi="Arial" w:cs="Arial"/>
          <w:sz w:val="20"/>
          <w:szCs w:val="20"/>
        </w:rPr>
        <w:t xml:space="preserve">(w ramach działania </w:t>
      </w:r>
      <w:r w:rsidRPr="006D150D">
        <w:rPr>
          <w:rFonts w:ascii="Arial" w:eastAsia="Times New Roman" w:hAnsi="Arial" w:cs="Arial"/>
          <w:b/>
          <w:color w:val="000000"/>
          <w:sz w:val="20"/>
          <w:szCs w:val="20"/>
          <w:lang w:eastAsia="pl-PL"/>
        </w:rPr>
        <w:t>Kompetencje dla sektorów</w:t>
      </w:r>
      <w:r w:rsidRPr="006D150D">
        <w:rPr>
          <w:rFonts w:ascii="Arial" w:eastAsia="Times New Roman" w:hAnsi="Arial" w:cs="Arial"/>
          <w:b/>
          <w:i/>
          <w:color w:val="000000"/>
          <w:sz w:val="20"/>
          <w:szCs w:val="20"/>
          <w:lang w:eastAsia="pl-PL"/>
        </w:rPr>
        <w:t xml:space="preserve">), </w:t>
      </w:r>
      <w:r w:rsidRPr="006D150D">
        <w:rPr>
          <w:rFonts w:ascii="Arial" w:hAnsi="Arial" w:cs="Arial"/>
          <w:sz w:val="20"/>
          <w:szCs w:val="20"/>
        </w:rPr>
        <w:t>programu szkoleniowo-doradczego, mającego na celu podniesienie kompetencji pracowników, dofinansowanego w ramach Programu Operacyjnego Wiedza Edukacja Rozwój 2014-2020, Oś priorytetowa II: Efektywne polityki publiczne dla rynku pracy, gospodarki i edukacji, Działanie 2.21 Poprawa zarządzania, rozwój kapitału ludzkiego oraz wsparcie procesów innowacyjnych w przedsiębiorstwach.</w:t>
      </w:r>
    </w:p>
    <w:p w14:paraId="4286D548" w14:textId="77777777" w:rsidR="002956AF" w:rsidRPr="006D150D" w:rsidRDefault="002956AF" w:rsidP="006D150D">
      <w:pPr>
        <w:spacing w:after="0"/>
        <w:jc w:val="both"/>
        <w:rPr>
          <w:rFonts w:ascii="Arial" w:hAnsi="Arial" w:cs="Arial"/>
          <w:sz w:val="20"/>
          <w:szCs w:val="20"/>
        </w:rPr>
      </w:pPr>
    </w:p>
    <w:p w14:paraId="695FBF4B" w14:textId="77777777" w:rsidR="009C05E7" w:rsidRPr="006D150D" w:rsidRDefault="003311BF" w:rsidP="006D150D">
      <w:pPr>
        <w:spacing w:after="0"/>
        <w:jc w:val="both"/>
        <w:rPr>
          <w:rFonts w:ascii="Arial" w:hAnsi="Arial" w:cs="Arial"/>
          <w:sz w:val="20"/>
          <w:szCs w:val="20"/>
        </w:rPr>
      </w:pPr>
      <w:r w:rsidRPr="006D150D">
        <w:rPr>
          <w:rFonts w:ascii="Arial" w:hAnsi="Arial" w:cs="Arial"/>
          <w:sz w:val="20"/>
          <w:szCs w:val="20"/>
        </w:rPr>
        <w:t>Dokument został opracowany na podstawie obowiązujących przepisów prawa krajowego i unijnego. Jakiekolwiek rozbieżności pomiędzy Regulaminem a przepisami prawa rozstrzygać należy na podstawie tych przepisów.</w:t>
      </w:r>
    </w:p>
    <w:p w14:paraId="193A7FB5" w14:textId="77777777" w:rsidR="009C05E7" w:rsidRPr="006D150D" w:rsidRDefault="009C05E7" w:rsidP="006D150D">
      <w:pPr>
        <w:spacing w:after="0"/>
        <w:jc w:val="center"/>
        <w:rPr>
          <w:rFonts w:ascii="Arial" w:hAnsi="Arial" w:cs="Arial"/>
          <w:b/>
          <w:sz w:val="20"/>
          <w:szCs w:val="20"/>
        </w:rPr>
      </w:pPr>
    </w:p>
    <w:p w14:paraId="2F1177D5" w14:textId="77777777" w:rsidR="002956AF" w:rsidRPr="006D150D" w:rsidRDefault="002956AF" w:rsidP="006D150D">
      <w:pPr>
        <w:spacing w:after="0"/>
        <w:jc w:val="both"/>
        <w:rPr>
          <w:rFonts w:ascii="Arial" w:hAnsi="Arial" w:cs="Arial"/>
          <w:sz w:val="20"/>
          <w:szCs w:val="20"/>
        </w:rPr>
      </w:pPr>
      <w:r w:rsidRPr="006D150D">
        <w:rPr>
          <w:rFonts w:ascii="Arial" w:hAnsi="Arial" w:cs="Arial"/>
          <w:sz w:val="20"/>
          <w:szCs w:val="20"/>
        </w:rPr>
        <w:t xml:space="preserve">Informacje o działaniu znajdują się pod adresem: </w:t>
      </w:r>
      <w:hyperlink r:id="rId11" w:history="1">
        <w:r w:rsidRPr="006D150D">
          <w:rPr>
            <w:rStyle w:val="Hipercze"/>
            <w:rFonts w:ascii="Arial" w:hAnsi="Arial" w:cs="Arial"/>
            <w:sz w:val="20"/>
            <w:szCs w:val="20"/>
          </w:rPr>
          <w:t>www.parp.gov.pl</w:t>
        </w:r>
      </w:hyperlink>
      <w:r w:rsidRPr="006D150D">
        <w:rPr>
          <w:rFonts w:ascii="Arial" w:hAnsi="Arial" w:cs="Arial"/>
          <w:sz w:val="20"/>
          <w:szCs w:val="20"/>
        </w:rPr>
        <w:t xml:space="preserve"> oraz </w:t>
      </w:r>
      <w:r w:rsidRPr="006D150D">
        <w:rPr>
          <w:rFonts w:ascii="Arial" w:hAnsi="Arial" w:cs="Arial"/>
          <w:sz w:val="20"/>
          <w:szCs w:val="20"/>
          <w:highlight w:val="yellow"/>
        </w:rPr>
        <w:t>www……………</w:t>
      </w:r>
      <w:proofErr w:type="gramStart"/>
      <w:r w:rsidRPr="006D150D">
        <w:rPr>
          <w:rFonts w:ascii="Arial" w:hAnsi="Arial" w:cs="Arial"/>
          <w:sz w:val="20"/>
          <w:szCs w:val="20"/>
          <w:highlight w:val="yellow"/>
        </w:rPr>
        <w:t>…….</w:t>
      </w:r>
      <w:proofErr w:type="gramEnd"/>
      <w:r w:rsidRPr="006D150D">
        <w:rPr>
          <w:rFonts w:ascii="Arial" w:hAnsi="Arial" w:cs="Arial"/>
          <w:sz w:val="20"/>
          <w:szCs w:val="20"/>
          <w:highlight w:val="yellow"/>
        </w:rPr>
        <w:t>.pl</w:t>
      </w:r>
    </w:p>
    <w:p w14:paraId="744205F6" w14:textId="0104C54B" w:rsidR="009C05E7" w:rsidRPr="006D150D" w:rsidRDefault="003311BF" w:rsidP="006D150D">
      <w:pPr>
        <w:spacing w:after="0"/>
        <w:jc w:val="both"/>
        <w:rPr>
          <w:rFonts w:ascii="Arial" w:hAnsi="Arial" w:cs="Arial"/>
          <w:b/>
          <w:sz w:val="20"/>
          <w:szCs w:val="20"/>
        </w:rPr>
      </w:pPr>
      <w:r w:rsidRPr="006D150D">
        <w:rPr>
          <w:rFonts w:ascii="Arial" w:hAnsi="Arial" w:cs="Arial"/>
          <w:sz w:val="20"/>
          <w:szCs w:val="20"/>
        </w:rPr>
        <w:br w:type="page"/>
      </w:r>
    </w:p>
    <w:p w14:paraId="23EBABF3" w14:textId="77777777"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lastRenderedPageBreak/>
        <w:t xml:space="preserve">§ 1 </w:t>
      </w:r>
    </w:p>
    <w:p w14:paraId="23304D3D" w14:textId="77777777"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t xml:space="preserve">Definicje </w:t>
      </w:r>
    </w:p>
    <w:p w14:paraId="0F0FED56" w14:textId="77777777" w:rsidR="009C05E7" w:rsidRPr="006D150D" w:rsidRDefault="003311BF" w:rsidP="006D150D">
      <w:pPr>
        <w:spacing w:after="0"/>
        <w:rPr>
          <w:rFonts w:ascii="Arial" w:hAnsi="Arial" w:cs="Arial"/>
          <w:sz w:val="20"/>
          <w:szCs w:val="20"/>
        </w:rPr>
      </w:pPr>
      <w:r w:rsidRPr="006D150D">
        <w:rPr>
          <w:rFonts w:ascii="Arial" w:hAnsi="Arial" w:cs="Arial"/>
          <w:sz w:val="20"/>
          <w:szCs w:val="20"/>
        </w:rPr>
        <w:t>Użyte w dokumencie pojęcia oznaczają:</w:t>
      </w:r>
    </w:p>
    <w:p w14:paraId="7110BD5A" w14:textId="1C3F0E74" w:rsidR="009C05E7" w:rsidRPr="006D150D" w:rsidRDefault="003311BF" w:rsidP="006D150D">
      <w:pPr>
        <w:pStyle w:val="Akapitzlist"/>
        <w:numPr>
          <w:ilvl w:val="0"/>
          <w:numId w:val="2"/>
        </w:numPr>
        <w:spacing w:after="0"/>
        <w:ind w:hanging="720"/>
        <w:jc w:val="both"/>
        <w:rPr>
          <w:rFonts w:ascii="Arial" w:hAnsi="Arial" w:cs="Arial"/>
          <w:sz w:val="20"/>
          <w:szCs w:val="20"/>
        </w:rPr>
      </w:pPr>
      <w:r w:rsidRPr="006D150D">
        <w:rPr>
          <w:rFonts w:ascii="Arial" w:hAnsi="Arial" w:cs="Arial"/>
          <w:b/>
          <w:sz w:val="20"/>
          <w:szCs w:val="20"/>
        </w:rPr>
        <w:t xml:space="preserve">Baza Usług Rozwojowych (BUR) - </w:t>
      </w:r>
      <w:r w:rsidRPr="006D150D">
        <w:rPr>
          <w:rFonts w:ascii="Arial" w:hAnsi="Arial" w:cs="Arial"/>
          <w:sz w:val="20"/>
          <w:szCs w:val="20"/>
        </w:rPr>
        <w:t>internetowa baza ofert usług rozwojowych oraz podmiotów je realizujących, prowadzona w formie systemu teleinformatycznego przez PARP pod adresem www.uslugirozwojowe.parp.gov.pl, o której mowa w „Wytycznych w zakresie realizacji przedsięwzięć z udziałem środków Europejskiego Funduszu Społecznego w obszarze przystosowania przedsiębiorców i pracowników do zmian na lata 2014-2020”. BUR umożliwia w szczególności obsługę następujących procesów:</w:t>
      </w:r>
    </w:p>
    <w:p w14:paraId="2A3D1FFB" w14:textId="77777777" w:rsidR="009C05E7" w:rsidRPr="006D150D" w:rsidRDefault="003311BF" w:rsidP="006D150D">
      <w:pPr>
        <w:numPr>
          <w:ilvl w:val="0"/>
          <w:numId w:val="1"/>
        </w:numPr>
        <w:spacing w:after="0"/>
        <w:ind w:hanging="357"/>
        <w:rPr>
          <w:rFonts w:ascii="Arial" w:hAnsi="Arial" w:cs="Arial"/>
          <w:sz w:val="20"/>
          <w:szCs w:val="20"/>
        </w:rPr>
      </w:pPr>
      <w:r w:rsidRPr="006D150D">
        <w:rPr>
          <w:rFonts w:ascii="Arial" w:hAnsi="Arial" w:cs="Arial"/>
          <w:sz w:val="20"/>
          <w:szCs w:val="20"/>
        </w:rPr>
        <w:t>publikację ofert usług rozwojowych przez podmioty świadczące usługi rozwojowe wraz z danymi identyfikującymi te podmioty,</w:t>
      </w:r>
    </w:p>
    <w:p w14:paraId="0600A472" w14:textId="77777777" w:rsidR="009C05E7" w:rsidRPr="006D150D" w:rsidRDefault="003311BF" w:rsidP="006D150D">
      <w:pPr>
        <w:numPr>
          <w:ilvl w:val="0"/>
          <w:numId w:val="1"/>
        </w:numPr>
        <w:spacing w:after="0"/>
        <w:ind w:hanging="357"/>
        <w:rPr>
          <w:rFonts w:ascii="Arial" w:hAnsi="Arial" w:cs="Arial"/>
          <w:sz w:val="20"/>
          <w:szCs w:val="20"/>
        </w:rPr>
      </w:pPr>
      <w:r w:rsidRPr="006D150D">
        <w:rPr>
          <w:rFonts w:ascii="Arial" w:hAnsi="Arial" w:cs="Arial"/>
          <w:sz w:val="20"/>
          <w:szCs w:val="20"/>
        </w:rPr>
        <w:t>dokonywanie zapisów na poszczególne usługi rozwojowe,</w:t>
      </w:r>
    </w:p>
    <w:p w14:paraId="61B16F18" w14:textId="77777777" w:rsidR="009C05E7" w:rsidRPr="006D150D" w:rsidRDefault="003311BF" w:rsidP="006D150D">
      <w:pPr>
        <w:numPr>
          <w:ilvl w:val="0"/>
          <w:numId w:val="1"/>
        </w:numPr>
        <w:spacing w:after="0"/>
        <w:ind w:hanging="357"/>
        <w:rPr>
          <w:rFonts w:ascii="Arial" w:hAnsi="Arial" w:cs="Arial"/>
          <w:sz w:val="20"/>
          <w:szCs w:val="20"/>
        </w:rPr>
      </w:pPr>
      <w:r w:rsidRPr="006D150D">
        <w:rPr>
          <w:rFonts w:ascii="Arial" w:hAnsi="Arial" w:cs="Arial"/>
          <w:sz w:val="20"/>
          <w:szCs w:val="20"/>
        </w:rPr>
        <w:t>zamieszczanie ogłoszeń o zapotrzebowaniu na usługi rozwojowe,</w:t>
      </w:r>
    </w:p>
    <w:p w14:paraId="6EFFE912" w14:textId="77777777" w:rsidR="009C05E7" w:rsidRPr="006D150D" w:rsidRDefault="003311BF" w:rsidP="006D150D">
      <w:pPr>
        <w:numPr>
          <w:ilvl w:val="0"/>
          <w:numId w:val="1"/>
        </w:numPr>
        <w:spacing w:after="0"/>
        <w:ind w:hanging="357"/>
        <w:rPr>
          <w:rFonts w:ascii="Arial" w:hAnsi="Arial" w:cs="Arial"/>
          <w:sz w:val="20"/>
          <w:szCs w:val="20"/>
        </w:rPr>
      </w:pPr>
      <w:r w:rsidRPr="006D150D">
        <w:rPr>
          <w:rFonts w:ascii="Arial" w:hAnsi="Arial" w:cs="Arial"/>
          <w:sz w:val="20"/>
          <w:szCs w:val="20"/>
        </w:rPr>
        <w:t>dokonywanie oceny usług rozwojowych zgodnie z Systemem Oceny Usług Rozwojowych,</w:t>
      </w:r>
    </w:p>
    <w:p w14:paraId="6A9D5351" w14:textId="77777777" w:rsidR="009C05E7" w:rsidRPr="006D150D" w:rsidRDefault="003311BF" w:rsidP="006D150D">
      <w:pPr>
        <w:numPr>
          <w:ilvl w:val="0"/>
          <w:numId w:val="1"/>
        </w:numPr>
        <w:spacing w:after="0"/>
        <w:ind w:hanging="357"/>
        <w:rPr>
          <w:rFonts w:ascii="Arial" w:hAnsi="Arial" w:cs="Arial"/>
          <w:sz w:val="20"/>
          <w:szCs w:val="20"/>
        </w:rPr>
      </w:pPr>
      <w:r w:rsidRPr="006D150D">
        <w:rPr>
          <w:rFonts w:ascii="Arial" w:hAnsi="Arial" w:cs="Arial"/>
          <w:sz w:val="20"/>
          <w:szCs w:val="20"/>
        </w:rPr>
        <w:t>zapoznanie się z wynikiem ocen usług rozwojowych dokonanych przez innych uczestników usług.</w:t>
      </w:r>
    </w:p>
    <w:p w14:paraId="30924D54" w14:textId="77777777" w:rsidR="009C05E7" w:rsidRPr="006D150D" w:rsidRDefault="003311BF" w:rsidP="006D150D">
      <w:pPr>
        <w:pStyle w:val="Akapitzlist"/>
        <w:numPr>
          <w:ilvl w:val="0"/>
          <w:numId w:val="2"/>
        </w:numPr>
        <w:spacing w:after="0"/>
        <w:jc w:val="both"/>
        <w:rPr>
          <w:rFonts w:ascii="Arial" w:hAnsi="Arial" w:cs="Arial"/>
          <w:sz w:val="20"/>
          <w:szCs w:val="20"/>
        </w:rPr>
      </w:pPr>
      <w:r w:rsidRPr="006D150D">
        <w:rPr>
          <w:rFonts w:ascii="Arial" w:hAnsi="Arial" w:cs="Arial"/>
          <w:b/>
          <w:bCs/>
          <w:sz w:val="20"/>
          <w:szCs w:val="20"/>
        </w:rPr>
        <w:t>Beneficjent Pomocy</w:t>
      </w:r>
      <w:r w:rsidRPr="006D150D">
        <w:rPr>
          <w:rFonts w:ascii="Arial" w:hAnsi="Arial" w:cs="Arial"/>
          <w:bCs/>
          <w:sz w:val="20"/>
          <w:szCs w:val="20"/>
        </w:rPr>
        <w:t xml:space="preserve"> – </w:t>
      </w:r>
      <w:r w:rsidR="005B7D07" w:rsidRPr="006D150D">
        <w:rPr>
          <w:rFonts w:ascii="Arial" w:hAnsi="Arial" w:cs="Arial"/>
          <w:bCs/>
          <w:sz w:val="20"/>
          <w:szCs w:val="20"/>
        </w:rPr>
        <w:t>przedsiębiorca</w:t>
      </w:r>
      <w:r w:rsidRPr="006D150D">
        <w:rPr>
          <w:rFonts w:ascii="Arial" w:hAnsi="Arial" w:cs="Arial"/>
          <w:bCs/>
          <w:sz w:val="20"/>
          <w:szCs w:val="20"/>
        </w:rPr>
        <w:t>, który otrzymuje pomoc de minimis / pomoc publiczną w ramach Projektu</w:t>
      </w:r>
      <w:r w:rsidRPr="006D150D">
        <w:rPr>
          <w:rFonts w:ascii="Arial" w:hAnsi="Arial" w:cs="Arial"/>
          <w:b/>
          <w:sz w:val="20"/>
          <w:szCs w:val="20"/>
        </w:rPr>
        <w:t>.</w:t>
      </w:r>
    </w:p>
    <w:p w14:paraId="77AD4F80" w14:textId="5B647610"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color w:val="000000" w:themeColor="text1"/>
          <w:sz w:val="20"/>
          <w:szCs w:val="20"/>
        </w:rPr>
        <w:t>Efekt zachęty</w:t>
      </w:r>
      <w:r w:rsidRPr="006D150D">
        <w:rPr>
          <w:rFonts w:ascii="Arial" w:hAnsi="Arial" w:cs="Arial"/>
          <w:color w:val="000000" w:themeColor="text1"/>
          <w:sz w:val="20"/>
          <w:szCs w:val="20"/>
        </w:rPr>
        <w:t xml:space="preserve"> – zgodnie z art. 6 ust. 2 rozporządzenia Komisji (UE) nr 651/2014 </w:t>
      </w:r>
      <w:r w:rsidRPr="006D150D">
        <w:rPr>
          <w:rFonts w:ascii="Arial" w:hAnsi="Arial" w:cs="Arial"/>
          <w:i/>
          <w:color w:val="000000" w:themeColor="text1"/>
          <w:sz w:val="20"/>
          <w:szCs w:val="20"/>
        </w:rPr>
        <w:t>„Uznaje się, że pomoc wywołuje efekt zachęty, jeżeli beneficjent złożył do danego państwa członkowskiego pisemny wniosek o przyznanie pomocy przed rozpoczęciem prac nad projektem lub rozpoczęciem działalności. Wniosek o przyznanie pomocy musi zawierać co najmniej następujące informacje: a) nazwę przedsiębiorstwa i informację o jego wielkości; b) opis projektu, w tym daty jego rozpoczęcia i zakończenia; c) lokalizację projektu; d) wykaz kosztów projektu; e) rodzaj pomocy (dotacja, pożyczka, gwarancja, zaliczka zwrotna, zastrzyk kapitałowy lub inne) oraz kwota finansowania publicznego, potrzebnego do realizacji projektu.”</w:t>
      </w:r>
    </w:p>
    <w:p w14:paraId="4ECFE659" w14:textId="77777777"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color w:val="000000" w:themeColor="text1"/>
          <w:sz w:val="20"/>
          <w:szCs w:val="20"/>
        </w:rPr>
        <w:t>ID wsparcia</w:t>
      </w:r>
      <w:r w:rsidRPr="006D150D">
        <w:rPr>
          <w:rFonts w:ascii="Arial" w:hAnsi="Arial" w:cs="Arial"/>
          <w:color w:val="000000" w:themeColor="text1"/>
          <w:sz w:val="20"/>
          <w:szCs w:val="20"/>
        </w:rPr>
        <w:t xml:space="preserve"> - indywidualny numer identyfikacyjny wsparcia, nadawany w systemie BUR przez </w:t>
      </w:r>
      <w:r w:rsidR="00EC1257" w:rsidRPr="006D150D">
        <w:rPr>
          <w:rFonts w:ascii="Arial" w:hAnsi="Arial" w:cs="Arial"/>
          <w:color w:val="000000" w:themeColor="text1"/>
          <w:sz w:val="20"/>
          <w:szCs w:val="20"/>
        </w:rPr>
        <w:t>operatora</w:t>
      </w:r>
      <w:r w:rsidRPr="006D150D">
        <w:rPr>
          <w:rFonts w:ascii="Arial" w:hAnsi="Arial" w:cs="Arial"/>
          <w:color w:val="000000" w:themeColor="text1"/>
          <w:sz w:val="20"/>
          <w:szCs w:val="20"/>
        </w:rPr>
        <w:t xml:space="preserve">, którego </w:t>
      </w:r>
      <w:r w:rsidR="005B7D07" w:rsidRPr="006D150D">
        <w:rPr>
          <w:rFonts w:ascii="Arial" w:hAnsi="Arial" w:cs="Arial"/>
          <w:color w:val="000000" w:themeColor="text1"/>
          <w:sz w:val="20"/>
          <w:szCs w:val="20"/>
        </w:rPr>
        <w:t xml:space="preserve">przedsiębiorca </w:t>
      </w:r>
      <w:r w:rsidRPr="006D150D">
        <w:rPr>
          <w:rFonts w:ascii="Arial" w:hAnsi="Arial" w:cs="Arial"/>
          <w:color w:val="000000" w:themeColor="text1"/>
          <w:sz w:val="20"/>
          <w:szCs w:val="20"/>
        </w:rPr>
        <w:t>używa podczas zapisywania się na usługi w ramach BUR ujęte w umowie wsparcia.</w:t>
      </w:r>
    </w:p>
    <w:p w14:paraId="18C4C01F" w14:textId="77777777"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color w:val="000000" w:themeColor="text1"/>
          <w:sz w:val="20"/>
          <w:szCs w:val="20"/>
        </w:rPr>
        <w:t>Instytucja Pośrednicząca</w:t>
      </w:r>
      <w:r w:rsidRPr="006D150D">
        <w:rPr>
          <w:rFonts w:ascii="Arial" w:hAnsi="Arial" w:cs="Arial"/>
          <w:color w:val="000000" w:themeColor="text1"/>
          <w:sz w:val="20"/>
          <w:szCs w:val="20"/>
        </w:rPr>
        <w:t xml:space="preserve"> - organ administracji publicznej lub inna jednostka sektora finansów publicznych, której została powierzona, w drodze porozumienia zawartego z instytucją zarządzającą, część zadań związanych z realizacją programu operacyjnego. Dla przedmiotowego działania Instytucją Pośredniczącą jest Polska Agencja Rozwoju Przedsiębiorczości (PARP).</w:t>
      </w:r>
    </w:p>
    <w:p w14:paraId="4F0B2C4B" w14:textId="477B2C6F"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sz w:val="20"/>
          <w:szCs w:val="20"/>
        </w:rPr>
        <w:t>Małe przedsiębiorstwo</w:t>
      </w:r>
      <w:r w:rsidRPr="006D150D">
        <w:rPr>
          <w:rFonts w:ascii="Arial" w:hAnsi="Arial" w:cs="Arial"/>
          <w:sz w:val="20"/>
          <w:szCs w:val="20"/>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AAF1A93" w14:textId="77777777"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sz w:val="20"/>
          <w:szCs w:val="20"/>
        </w:rPr>
        <w:t>Mikroprzedsiębiorstwo</w:t>
      </w:r>
      <w:r w:rsidRPr="006D150D">
        <w:rPr>
          <w:rFonts w:ascii="Arial" w:hAnsi="Arial" w:cs="Arial"/>
          <w:sz w:val="20"/>
          <w:szCs w:val="20"/>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276534AE" w14:textId="3FC05401" w:rsidR="009930BE" w:rsidRPr="006D150D" w:rsidRDefault="009930BE"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sz w:val="20"/>
          <w:szCs w:val="20"/>
        </w:rPr>
        <w:t>Średnie przedsiębiorstwo</w:t>
      </w:r>
      <w:r w:rsidRPr="006D150D">
        <w:rPr>
          <w:rFonts w:ascii="Arial" w:hAnsi="Arial" w:cs="Arial"/>
          <w:sz w:val="20"/>
          <w:szCs w:val="20"/>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A9B77BC" w14:textId="1602C61A"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sz w:val="20"/>
          <w:szCs w:val="20"/>
        </w:rPr>
        <w:lastRenderedPageBreak/>
        <w:t>Operator</w:t>
      </w:r>
      <w:r w:rsidRPr="006D150D">
        <w:rPr>
          <w:rFonts w:ascii="Arial" w:hAnsi="Arial" w:cs="Arial"/>
          <w:sz w:val="20"/>
          <w:szCs w:val="20"/>
        </w:rPr>
        <w:t xml:space="preserve"> – Beneficjent projektu Polskiej Agencji Rozwoju Przedsiębiorczości „</w:t>
      </w:r>
      <w:r w:rsidR="00D20E34" w:rsidRPr="006D150D">
        <w:rPr>
          <w:rFonts w:ascii="Arial" w:hAnsi="Arial" w:cs="Arial"/>
          <w:sz w:val="20"/>
          <w:szCs w:val="20"/>
        </w:rPr>
        <w:t xml:space="preserve">Kompetencje dla </w:t>
      </w:r>
      <w:r w:rsidR="000F2F6A" w:rsidRPr="006D150D">
        <w:rPr>
          <w:rFonts w:ascii="Arial" w:hAnsi="Arial" w:cs="Arial"/>
          <w:sz w:val="20"/>
          <w:szCs w:val="20"/>
        </w:rPr>
        <w:t>sektorów</w:t>
      </w:r>
      <w:r w:rsidRPr="006D150D">
        <w:rPr>
          <w:rFonts w:ascii="Arial" w:hAnsi="Arial" w:cs="Arial"/>
          <w:sz w:val="20"/>
          <w:szCs w:val="20"/>
        </w:rPr>
        <w:t xml:space="preserve">”, z którym zawarto </w:t>
      </w:r>
      <w:r w:rsidRPr="006D150D">
        <w:rPr>
          <w:rFonts w:ascii="Arial" w:hAnsi="Arial" w:cs="Arial"/>
          <w:b/>
          <w:sz w:val="20"/>
          <w:szCs w:val="20"/>
        </w:rPr>
        <w:t xml:space="preserve">umowę dotyczącą refundacji kosztów usług rozwojowych w ramach umowy o dofinansowanie projektu nr </w:t>
      </w:r>
      <w:r w:rsidR="00D0376C" w:rsidRPr="006D150D">
        <w:rPr>
          <w:rFonts w:ascii="Arial" w:hAnsi="Arial" w:cs="Arial"/>
          <w:b/>
          <w:sz w:val="20"/>
          <w:szCs w:val="20"/>
          <w:highlight w:val="yellow"/>
        </w:rPr>
        <w:t>UDA-POWR.02.21.00-00-RW</w:t>
      </w:r>
      <w:r w:rsidR="00420082" w:rsidRPr="006D150D">
        <w:rPr>
          <w:rFonts w:ascii="Arial" w:hAnsi="Arial" w:cs="Arial"/>
          <w:b/>
          <w:sz w:val="20"/>
          <w:szCs w:val="20"/>
          <w:highlight w:val="yellow"/>
        </w:rPr>
        <w:t xml:space="preserve">99/21-00 z </w:t>
      </w:r>
      <w:proofErr w:type="gramStart"/>
      <w:r w:rsidR="00420082" w:rsidRPr="006D150D">
        <w:rPr>
          <w:rFonts w:ascii="Arial" w:hAnsi="Arial" w:cs="Arial"/>
          <w:b/>
          <w:sz w:val="20"/>
          <w:szCs w:val="20"/>
          <w:highlight w:val="yellow"/>
        </w:rPr>
        <w:t>dnia….</w:t>
      </w:r>
      <w:proofErr w:type="gramEnd"/>
      <w:r w:rsidR="00420082" w:rsidRPr="006D150D">
        <w:rPr>
          <w:rFonts w:ascii="Arial" w:hAnsi="Arial" w:cs="Arial"/>
          <w:b/>
          <w:sz w:val="20"/>
          <w:szCs w:val="20"/>
          <w:highlight w:val="yellow"/>
        </w:rPr>
        <w:t>.05.2021 r.</w:t>
      </w:r>
      <w:r w:rsidR="00CF7787" w:rsidRPr="006D150D">
        <w:rPr>
          <w:rFonts w:ascii="Arial" w:hAnsi="Arial" w:cs="Arial"/>
          <w:b/>
          <w:sz w:val="20"/>
          <w:szCs w:val="20"/>
          <w:highlight w:val="yellow"/>
        </w:rPr>
        <w:t>,</w:t>
      </w:r>
      <w:r w:rsidR="00CF7787" w:rsidRPr="006D150D">
        <w:rPr>
          <w:rFonts w:ascii="Arial" w:hAnsi="Arial" w:cs="Arial"/>
          <w:b/>
          <w:sz w:val="20"/>
          <w:szCs w:val="20"/>
        </w:rPr>
        <w:t xml:space="preserve"> </w:t>
      </w:r>
      <w:r w:rsidRPr="006D150D">
        <w:rPr>
          <w:rFonts w:ascii="Arial" w:hAnsi="Arial" w:cs="Arial"/>
          <w:b/>
          <w:sz w:val="20"/>
          <w:szCs w:val="20"/>
        </w:rPr>
        <w:t>zawartej z Polską Agencją Rozwoju Przedsiębiorczości</w:t>
      </w:r>
      <w:r w:rsidRPr="006D150D">
        <w:rPr>
          <w:rFonts w:ascii="Arial" w:hAnsi="Arial" w:cs="Arial"/>
          <w:sz w:val="20"/>
          <w:szCs w:val="20"/>
        </w:rPr>
        <w:t xml:space="preserve"> w ramach sektora </w:t>
      </w:r>
      <w:r w:rsidR="008D6E2F" w:rsidRPr="006D150D">
        <w:rPr>
          <w:rFonts w:ascii="Arial" w:hAnsi="Arial" w:cs="Arial"/>
          <w:sz w:val="20"/>
          <w:szCs w:val="20"/>
        </w:rPr>
        <w:t xml:space="preserve">Turystyki, tj. </w:t>
      </w:r>
      <w:r w:rsidR="00CF7787" w:rsidRPr="006D150D">
        <w:rPr>
          <w:rFonts w:ascii="Arial" w:hAnsi="Arial" w:cs="Arial"/>
          <w:b/>
          <w:bCs/>
          <w:sz w:val="20"/>
          <w:szCs w:val="20"/>
        </w:rPr>
        <w:t>CERTES Sp. z o.o.</w:t>
      </w:r>
    </w:p>
    <w:p w14:paraId="294D245D" w14:textId="77777777"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bCs/>
          <w:sz w:val="20"/>
          <w:szCs w:val="20"/>
        </w:rPr>
        <w:t xml:space="preserve">Podmiot świadczący usługi rozwojowe - </w:t>
      </w:r>
      <w:r w:rsidRPr="006D150D">
        <w:rPr>
          <w:rFonts w:ascii="Arial" w:hAnsi="Arial" w:cs="Arial"/>
          <w:bCs/>
          <w:sz w:val="20"/>
          <w:szCs w:val="20"/>
        </w:rPr>
        <w:t>przedsiębiorca lub instytucja, która świadczy usługi rozwojowe i dokonuje rejestracji w BUR za pomocą Karty Podmiotu w trybie określonym w regulaminie BUR.</w:t>
      </w:r>
    </w:p>
    <w:p w14:paraId="0F78DF0D" w14:textId="77777777" w:rsidR="009C05E7" w:rsidRPr="006D150D" w:rsidRDefault="003311BF" w:rsidP="006D150D">
      <w:pPr>
        <w:pStyle w:val="Akapitzlist"/>
        <w:numPr>
          <w:ilvl w:val="0"/>
          <w:numId w:val="2"/>
        </w:numPr>
        <w:spacing w:after="0"/>
        <w:jc w:val="both"/>
        <w:rPr>
          <w:rFonts w:ascii="Arial" w:hAnsi="Arial" w:cs="Arial"/>
          <w:color w:val="000000" w:themeColor="text1"/>
          <w:sz w:val="20"/>
          <w:szCs w:val="20"/>
        </w:rPr>
      </w:pPr>
      <w:r w:rsidRPr="006D150D">
        <w:rPr>
          <w:rFonts w:ascii="Arial" w:hAnsi="Arial" w:cs="Arial"/>
          <w:b/>
          <w:bCs/>
          <w:sz w:val="20"/>
          <w:szCs w:val="20"/>
        </w:rPr>
        <w:t>Pracownik przedsiębiorstwa</w:t>
      </w:r>
      <w:r w:rsidRPr="006D150D">
        <w:rPr>
          <w:rFonts w:ascii="Arial" w:hAnsi="Arial" w:cs="Arial"/>
          <w:bCs/>
          <w:sz w:val="20"/>
          <w:szCs w:val="20"/>
        </w:rPr>
        <w:t xml:space="preserve"> –</w:t>
      </w:r>
      <w:r w:rsidRPr="006D150D">
        <w:rPr>
          <w:rFonts w:ascii="Arial" w:hAnsi="Arial" w:cs="Arial"/>
          <w:sz w:val="20"/>
          <w:szCs w:val="20"/>
        </w:rPr>
        <w:t xml:space="preserve"> </w:t>
      </w:r>
      <w:r w:rsidR="007F4292" w:rsidRPr="006D150D">
        <w:rPr>
          <w:rStyle w:val="summary-span-value"/>
          <w:rFonts w:ascii="Arial" w:hAnsi="Arial" w:cs="Arial"/>
          <w:sz w:val="20"/>
          <w:szCs w:val="20"/>
        </w:rPr>
        <w:t xml:space="preserve">należy przez to rozumieć osobę, o której mowa w </w:t>
      </w:r>
      <w:r w:rsidR="003B3DF0" w:rsidRPr="006D150D">
        <w:rPr>
          <w:rStyle w:val="summary-span-value"/>
          <w:rFonts w:ascii="Arial" w:hAnsi="Arial" w:cs="Arial"/>
          <w:sz w:val="20"/>
          <w:szCs w:val="20"/>
        </w:rPr>
        <w:t>art. 3 ust. 3 ustawy z dnia 9 listopada 2000 r. o utworzeniu Polskiej Agencji Rozwoju Przedsiębiorczości, wykonującą pracę na rzecz mikroprzedsiębiorcy, małego lub średniego przedsiębiorcy</w:t>
      </w:r>
      <w:proofErr w:type="gramStart"/>
      <w:r w:rsidR="003B3DF0" w:rsidRPr="006D150D">
        <w:rPr>
          <w:rStyle w:val="summary-span-value"/>
          <w:rFonts w:ascii="Arial" w:hAnsi="Arial" w:cs="Arial"/>
          <w:sz w:val="20"/>
          <w:szCs w:val="20"/>
        </w:rPr>
        <w:t>,</w:t>
      </w:r>
      <w:r w:rsidR="00E339C0" w:rsidRPr="006D150D">
        <w:rPr>
          <w:rFonts w:ascii="Arial" w:hAnsi="Arial" w:cs="Arial"/>
          <w:color w:val="000000"/>
          <w:sz w:val="20"/>
          <w:szCs w:val="20"/>
        </w:rPr>
        <w:t xml:space="preserve"> .</w:t>
      </w:r>
      <w:proofErr w:type="gramEnd"/>
      <w:r w:rsidRPr="006D150D">
        <w:rPr>
          <w:rFonts w:ascii="Arial" w:hAnsi="Arial" w:cs="Arial"/>
          <w:sz w:val="20"/>
          <w:szCs w:val="20"/>
        </w:rPr>
        <w:t xml:space="preserve">, tj.: </w:t>
      </w:r>
    </w:p>
    <w:p w14:paraId="2B11B257" w14:textId="77777777" w:rsidR="009C05E7" w:rsidRPr="006D150D" w:rsidRDefault="003311BF" w:rsidP="006D150D">
      <w:pPr>
        <w:numPr>
          <w:ilvl w:val="1"/>
          <w:numId w:val="26"/>
        </w:numPr>
        <w:spacing w:after="0"/>
        <w:ind w:left="1058"/>
        <w:contextualSpacing/>
        <w:jc w:val="both"/>
        <w:rPr>
          <w:rFonts w:ascii="Arial" w:hAnsi="Arial" w:cs="Arial"/>
          <w:sz w:val="20"/>
          <w:szCs w:val="20"/>
        </w:rPr>
      </w:pPr>
      <w:r w:rsidRPr="006D150D">
        <w:rPr>
          <w:rFonts w:ascii="Arial" w:hAnsi="Arial" w:cs="Arial"/>
          <w:sz w:val="20"/>
          <w:szCs w:val="20"/>
        </w:rPr>
        <w:t xml:space="preserve">pracownika w rozumieniu art. 2 ustawy z dnia 26 czerwca 1974 r. – Kodeks pracy </w:t>
      </w:r>
      <w:proofErr w:type="gramStart"/>
      <w:r w:rsidRPr="006D150D">
        <w:rPr>
          <w:rFonts w:ascii="Arial" w:hAnsi="Arial" w:cs="Arial"/>
          <w:sz w:val="20"/>
          <w:szCs w:val="20"/>
        </w:rPr>
        <w:t>( t.j.</w:t>
      </w:r>
      <w:proofErr w:type="gramEnd"/>
      <w:r w:rsidRPr="006D150D">
        <w:rPr>
          <w:rFonts w:ascii="Arial" w:hAnsi="Arial" w:cs="Arial"/>
          <w:sz w:val="20"/>
          <w:szCs w:val="20"/>
        </w:rPr>
        <w:t xml:space="preserve"> Dz. U. z 2018 r. poz. 917</w:t>
      </w:r>
      <w:r w:rsidR="00E339C0" w:rsidRPr="006D150D">
        <w:rPr>
          <w:rFonts w:ascii="Arial" w:hAnsi="Arial" w:cs="Arial"/>
          <w:sz w:val="20"/>
          <w:szCs w:val="20"/>
        </w:rPr>
        <w:t>, z póź,</w:t>
      </w:r>
      <w:r w:rsidRPr="006D150D">
        <w:rPr>
          <w:rFonts w:ascii="Arial" w:hAnsi="Arial" w:cs="Arial"/>
          <w:sz w:val="20"/>
          <w:szCs w:val="20"/>
        </w:rPr>
        <w:t xml:space="preserve"> zm.), </w:t>
      </w:r>
    </w:p>
    <w:p w14:paraId="60F38B6B" w14:textId="77777777" w:rsidR="00E339C0" w:rsidRPr="006D150D" w:rsidRDefault="00E339C0" w:rsidP="006D150D">
      <w:pPr>
        <w:pStyle w:val="Akapitzlist"/>
        <w:numPr>
          <w:ilvl w:val="0"/>
          <w:numId w:val="26"/>
        </w:numPr>
        <w:spacing w:after="0"/>
        <w:ind w:left="993" w:hanging="284"/>
        <w:jc w:val="both"/>
        <w:rPr>
          <w:rFonts w:ascii="Arial" w:hAnsi="Arial" w:cs="Arial"/>
          <w:sz w:val="20"/>
          <w:szCs w:val="20"/>
        </w:rPr>
      </w:pPr>
      <w:r w:rsidRPr="006D150D">
        <w:rPr>
          <w:rFonts w:ascii="Arial" w:hAnsi="Arial" w:cs="Arial"/>
          <w:sz w:val="20"/>
          <w:szCs w:val="20"/>
        </w:rPr>
        <w:t>pracownika tymczasowego w rozumieniu art. 2 pkt 2 ustawy z dnia 9 lipca 2003 r. o zatrudnianiu pracowników tymczasowych (Dz. U. z 2018 r. poz. 594 i 1608);</w:t>
      </w:r>
    </w:p>
    <w:p w14:paraId="7A388393" w14:textId="77777777" w:rsidR="00E339C0" w:rsidRPr="006D150D" w:rsidRDefault="00E339C0" w:rsidP="006D150D">
      <w:pPr>
        <w:pStyle w:val="Akapitzlist"/>
        <w:numPr>
          <w:ilvl w:val="0"/>
          <w:numId w:val="26"/>
        </w:numPr>
        <w:spacing w:after="0"/>
        <w:ind w:left="993" w:hanging="284"/>
        <w:jc w:val="both"/>
        <w:rPr>
          <w:rFonts w:ascii="Arial" w:hAnsi="Arial" w:cs="Arial"/>
          <w:sz w:val="20"/>
          <w:szCs w:val="20"/>
        </w:rPr>
      </w:pPr>
      <w:r w:rsidRPr="006D150D">
        <w:rPr>
          <w:rFonts w:ascii="Arial" w:hAnsi="Arial" w:cs="Arial"/>
          <w:sz w:val="20"/>
          <w:szCs w:val="20"/>
        </w:rPr>
        <w:t>osobę wykonującą pracę na podstawie umowy agencyjnej, umowy zlecenia lub innej umowy o świadczenie usług, do której zgodnie z Kodeksem cywilnym stosuje się przepisy dotyczące zlecenia albo umowy o dzieło, jeżeli umowę taką zawarła z pracodawcą, z którym pozostaje w stosunku pracy, lub jeżeli w ramach takiej umowy wykonuje pracę na rzecz pracodawcy, z którym pozostaje w stosunku pracy;</w:t>
      </w:r>
    </w:p>
    <w:p w14:paraId="651C9A55" w14:textId="77777777" w:rsidR="00D57567" w:rsidRPr="006D150D" w:rsidRDefault="00E339C0" w:rsidP="006D150D">
      <w:pPr>
        <w:pStyle w:val="Akapitzlist"/>
        <w:numPr>
          <w:ilvl w:val="0"/>
          <w:numId w:val="26"/>
        </w:numPr>
        <w:spacing w:after="0"/>
        <w:ind w:left="993" w:hanging="284"/>
        <w:jc w:val="both"/>
        <w:rPr>
          <w:rFonts w:ascii="Arial" w:hAnsi="Arial" w:cs="Arial"/>
          <w:sz w:val="20"/>
          <w:szCs w:val="20"/>
        </w:rPr>
      </w:pPr>
      <w:r w:rsidRPr="006D150D">
        <w:rPr>
          <w:rFonts w:ascii="Arial" w:hAnsi="Arial" w:cs="Arial"/>
          <w:sz w:val="20"/>
          <w:szCs w:val="20"/>
        </w:rPr>
        <w:t>właściciela pełniącego funkcje kierownicze;</w:t>
      </w:r>
    </w:p>
    <w:p w14:paraId="15599981" w14:textId="4ED40435" w:rsidR="00D57567" w:rsidRPr="006D150D" w:rsidRDefault="00E339C0" w:rsidP="006D150D">
      <w:pPr>
        <w:pStyle w:val="Akapitzlist"/>
        <w:numPr>
          <w:ilvl w:val="0"/>
          <w:numId w:val="26"/>
        </w:numPr>
        <w:spacing w:after="0"/>
        <w:ind w:left="993" w:hanging="284"/>
        <w:jc w:val="both"/>
        <w:rPr>
          <w:rFonts w:ascii="Arial" w:hAnsi="Arial" w:cs="Arial"/>
          <w:sz w:val="20"/>
          <w:szCs w:val="20"/>
        </w:rPr>
      </w:pPr>
      <w:r w:rsidRPr="006D150D">
        <w:rPr>
          <w:rFonts w:ascii="Arial" w:hAnsi="Arial" w:cs="Arial"/>
          <w:sz w:val="20"/>
          <w:szCs w:val="20"/>
        </w:rPr>
        <w:t xml:space="preserve"> wspólnika w tym partnera prowadzącego regularną działalność w przedsiębiorstwie i czerpiącego z niego korzyści finansowe.</w:t>
      </w:r>
    </w:p>
    <w:p w14:paraId="2962AF8C" w14:textId="77777777" w:rsidR="009C05E7" w:rsidRPr="006D150D" w:rsidRDefault="003311BF" w:rsidP="006D150D">
      <w:pPr>
        <w:pStyle w:val="Akapitzlist"/>
        <w:numPr>
          <w:ilvl w:val="0"/>
          <w:numId w:val="2"/>
        </w:numPr>
        <w:spacing w:after="0"/>
        <w:jc w:val="both"/>
        <w:rPr>
          <w:rFonts w:ascii="Arial" w:hAnsi="Arial" w:cs="Arial"/>
          <w:sz w:val="20"/>
          <w:szCs w:val="20"/>
        </w:rPr>
      </w:pPr>
      <w:r w:rsidRPr="006D150D">
        <w:rPr>
          <w:rFonts w:ascii="Arial" w:hAnsi="Arial" w:cs="Arial"/>
          <w:b/>
          <w:bCs/>
          <w:color w:val="000000"/>
          <w:sz w:val="20"/>
          <w:szCs w:val="20"/>
        </w:rPr>
        <w:t xml:space="preserve">Pomoc </w:t>
      </w:r>
      <w:r w:rsidRPr="006D150D">
        <w:rPr>
          <w:rFonts w:ascii="Arial" w:hAnsi="Arial" w:cs="Arial"/>
          <w:b/>
          <w:bCs/>
          <w:i/>
          <w:iCs/>
          <w:color w:val="000000"/>
          <w:sz w:val="20"/>
          <w:szCs w:val="20"/>
        </w:rPr>
        <w:t xml:space="preserve">de minimis </w:t>
      </w:r>
      <w:r w:rsidRPr="006D150D">
        <w:rPr>
          <w:rFonts w:ascii="Arial" w:hAnsi="Arial" w:cs="Arial"/>
          <w:color w:val="000000"/>
          <w:sz w:val="20"/>
          <w:szCs w:val="20"/>
        </w:rPr>
        <w:t xml:space="preserve">– pomoc, o której mowa w Rozporządzeniu Komisji (UE) Nr 1407/2013 z dnia 18 grudnia 2013 r. w sprawie stosowania art. 107 i 108 Traktatu o funkcjonowaniu Unii Europejskiej do pomocy </w:t>
      </w:r>
      <w:r w:rsidRPr="006D150D">
        <w:rPr>
          <w:rFonts w:ascii="Arial" w:hAnsi="Arial" w:cs="Arial"/>
          <w:i/>
          <w:iCs/>
          <w:color w:val="000000"/>
          <w:sz w:val="20"/>
          <w:szCs w:val="20"/>
        </w:rPr>
        <w:t xml:space="preserve">de minimis </w:t>
      </w:r>
      <w:r w:rsidRPr="006D150D">
        <w:rPr>
          <w:rFonts w:ascii="Arial" w:hAnsi="Arial" w:cs="Arial"/>
          <w:color w:val="000000"/>
          <w:sz w:val="20"/>
          <w:szCs w:val="20"/>
        </w:rPr>
        <w:t xml:space="preserve">oraz w Rozporządzeniu Ministra Infrastruktury i Rozwoju z dnia </w:t>
      </w:r>
      <w:r w:rsidR="000C638A" w:rsidRPr="006D150D">
        <w:rPr>
          <w:rFonts w:ascii="Arial" w:hAnsi="Arial" w:cs="Arial"/>
          <w:color w:val="000000"/>
          <w:sz w:val="20"/>
          <w:szCs w:val="20"/>
        </w:rPr>
        <w:t>9 listopada</w:t>
      </w:r>
      <w:r w:rsidRPr="006D150D">
        <w:rPr>
          <w:rFonts w:ascii="Arial" w:hAnsi="Arial" w:cs="Arial"/>
          <w:color w:val="000000"/>
          <w:sz w:val="20"/>
          <w:szCs w:val="20"/>
        </w:rPr>
        <w:t xml:space="preserve"> 2015 r. w sprawie udzielania </w:t>
      </w:r>
      <w:r w:rsidR="000C638A" w:rsidRPr="006D150D">
        <w:rPr>
          <w:rFonts w:ascii="Arial" w:hAnsi="Arial" w:cs="Arial"/>
          <w:color w:val="000000"/>
          <w:sz w:val="20"/>
          <w:szCs w:val="20"/>
        </w:rPr>
        <w:t xml:space="preserve">przez Polską Agencję Rozwoju Przedsiębiorczości pomocy finansowej w ramach Programu Operacyjnego Wiedza Edukacja Rozwój 2014-2020 (Dz.U. 2018 poz. 2256). </w:t>
      </w:r>
    </w:p>
    <w:p w14:paraId="49F564DA" w14:textId="77777777" w:rsidR="009C05E7" w:rsidRPr="006D150D" w:rsidRDefault="003311BF" w:rsidP="006D150D">
      <w:pPr>
        <w:pStyle w:val="Akapitzlist"/>
        <w:numPr>
          <w:ilvl w:val="0"/>
          <w:numId w:val="2"/>
        </w:numPr>
        <w:spacing w:after="0"/>
        <w:jc w:val="both"/>
        <w:rPr>
          <w:rFonts w:ascii="Arial" w:hAnsi="Arial" w:cs="Arial"/>
          <w:sz w:val="20"/>
          <w:szCs w:val="20"/>
        </w:rPr>
      </w:pPr>
      <w:r w:rsidRPr="006D150D">
        <w:rPr>
          <w:rFonts w:ascii="Arial" w:hAnsi="Arial" w:cs="Arial"/>
          <w:b/>
          <w:bCs/>
          <w:color w:val="000000"/>
          <w:sz w:val="20"/>
          <w:szCs w:val="20"/>
        </w:rPr>
        <w:t xml:space="preserve">Pomoc publiczna </w:t>
      </w:r>
      <w:r w:rsidRPr="006D150D">
        <w:rPr>
          <w:rFonts w:ascii="Arial" w:hAnsi="Arial" w:cs="Arial"/>
          <w:color w:val="000000"/>
          <w:sz w:val="20"/>
          <w:szCs w:val="20"/>
        </w:rPr>
        <w:t xml:space="preserve">– pomoc, o której mowa w Rozporządzeniu Komisji (UE) Nr 651/2014 z dnia 17 czerwca 2014 r. uznającym niektóre rodzaje pomocy za zgodne z rynkiem wewnętrznym w stosowaniu art. 107 i 108 Traktatu oraz Rozporządzeniu Ministra Infrastruktury i Rozwoju z dnia </w:t>
      </w:r>
      <w:r w:rsidR="000C638A" w:rsidRPr="006D150D">
        <w:rPr>
          <w:rFonts w:ascii="Arial" w:hAnsi="Arial" w:cs="Arial"/>
          <w:color w:val="000000"/>
          <w:sz w:val="20"/>
          <w:szCs w:val="20"/>
        </w:rPr>
        <w:t>9 listopada 2015 r. w sprawie udzielania przez Polską Agencję Rozwoju Przedsiębiorczości pomocy finansowej w ramach Programu Operacyjnego Wiedza Edukacja Rozwój 2014-2020 (Dz.U. 2018 poz. 2256).</w:t>
      </w:r>
    </w:p>
    <w:p w14:paraId="662AD49D" w14:textId="1A65B71E" w:rsidR="009C05E7" w:rsidRPr="006D150D" w:rsidRDefault="003311BF" w:rsidP="006D150D">
      <w:pPr>
        <w:pStyle w:val="Akapitzlist"/>
        <w:numPr>
          <w:ilvl w:val="0"/>
          <w:numId w:val="2"/>
        </w:numPr>
        <w:spacing w:after="0"/>
        <w:jc w:val="both"/>
        <w:rPr>
          <w:rFonts w:ascii="Arial" w:hAnsi="Arial" w:cs="Arial"/>
          <w:sz w:val="20"/>
          <w:szCs w:val="20"/>
        </w:rPr>
      </w:pPr>
      <w:r w:rsidRPr="006D150D">
        <w:rPr>
          <w:rFonts w:ascii="Arial" w:hAnsi="Arial" w:cs="Arial"/>
          <w:b/>
          <w:sz w:val="20"/>
          <w:szCs w:val="20"/>
        </w:rPr>
        <w:t>Projekt</w:t>
      </w:r>
      <w:r w:rsidRPr="006D150D">
        <w:rPr>
          <w:rFonts w:ascii="Arial" w:hAnsi="Arial" w:cs="Arial"/>
          <w:sz w:val="20"/>
          <w:szCs w:val="20"/>
        </w:rPr>
        <w:t xml:space="preserve"> – oznacza to projekt Polskiej Agencji Rozwoju Przedsiębiorczości (PARP), pn. „</w:t>
      </w:r>
      <w:r w:rsidR="002130F2" w:rsidRPr="006D150D">
        <w:rPr>
          <w:rFonts w:ascii="Arial" w:hAnsi="Arial" w:cs="Arial"/>
          <w:sz w:val="20"/>
          <w:szCs w:val="20"/>
        </w:rPr>
        <w:t>ŚCIEŻKI ROZWOJU – nowoczesna kadry sektora TURYSTYKA</w:t>
      </w:r>
      <w:r w:rsidRPr="006D150D">
        <w:rPr>
          <w:rFonts w:ascii="Arial" w:hAnsi="Arial" w:cs="Arial"/>
          <w:sz w:val="20"/>
          <w:szCs w:val="20"/>
        </w:rPr>
        <w:t xml:space="preserve">” realizowany przez </w:t>
      </w:r>
      <w:r w:rsidR="00EC1257" w:rsidRPr="006D150D">
        <w:rPr>
          <w:rFonts w:ascii="Arial" w:hAnsi="Arial" w:cs="Arial"/>
          <w:sz w:val="20"/>
          <w:szCs w:val="20"/>
        </w:rPr>
        <w:t>operatora</w:t>
      </w:r>
      <w:r w:rsidRPr="006D150D">
        <w:rPr>
          <w:rFonts w:ascii="Arial" w:hAnsi="Arial" w:cs="Arial"/>
          <w:sz w:val="20"/>
          <w:szCs w:val="20"/>
        </w:rPr>
        <w:t xml:space="preserve">, w ramach </w:t>
      </w:r>
      <w:r w:rsidRPr="006D150D">
        <w:rPr>
          <w:rFonts w:ascii="Arial" w:hAnsi="Arial" w:cs="Arial"/>
          <w:i/>
          <w:sz w:val="20"/>
          <w:szCs w:val="20"/>
        </w:rPr>
        <w:t>Poddziałania 2.21 Poprawa zarządzania, rozwój kapitału ludzkiego oraz wsparcie procesów innowacyjnych w przedsiębiorstwach</w:t>
      </w:r>
      <w:r w:rsidRPr="006D150D">
        <w:rPr>
          <w:rFonts w:ascii="Arial" w:hAnsi="Arial" w:cs="Arial"/>
          <w:sz w:val="20"/>
          <w:szCs w:val="20"/>
        </w:rPr>
        <w:t xml:space="preserve">, współfinansowany ze środków Europejskiego Funduszu Społecznego w ramach Programu Operacyjnego Wiedza Edukacja Rozwój, </w:t>
      </w:r>
      <w:r w:rsidRPr="006D150D">
        <w:rPr>
          <w:rFonts w:ascii="Arial" w:hAnsi="Arial" w:cs="Arial"/>
          <w:i/>
          <w:sz w:val="20"/>
          <w:szCs w:val="20"/>
        </w:rPr>
        <w:t>Oś Priorytetowa II Efektywne polityki publiczne dla rynku pracy, gospodarki edukacji.</w:t>
      </w:r>
    </w:p>
    <w:p w14:paraId="142B6793" w14:textId="77777777" w:rsidR="009C05E7" w:rsidRPr="006D150D" w:rsidRDefault="003311BF"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color w:val="000000"/>
          <w:sz w:val="20"/>
          <w:szCs w:val="20"/>
        </w:rPr>
        <w:t>Przedsiębiorstwa powiązane</w:t>
      </w:r>
      <w:r w:rsidRPr="006D150D">
        <w:rPr>
          <w:rFonts w:ascii="Arial" w:hAnsi="Arial" w:cs="Arial"/>
          <w:color w:val="000000"/>
          <w:sz w:val="20"/>
          <w:szCs w:val="20"/>
        </w:rPr>
        <w:t xml:space="preserve"> - przedsiębiorstwa, które pozostają w jednym ze związków: a) przedsiębiorstwo ma większość praw głosu w innym przedsiębiorstwie w roli udziałowca/akcjonariusza lub członka, b) przedsiębiorstwo ma prawo wyznaczyć lub odwołać większość członków organu administracyjnego, zarządzającego lub nadzorczego innego przedsiębiorstwa, c) przedsiębiorstwo ma prawo wywierać dominujący wpływ na inne przedsiębiorstwo zgodnie z umową zawartą z tym przedsiębiorstwem lub postanowieniami w jego statucie lub umowie spółki, d) przedsiębiorstwo będąc udziałowcem/akcjonariuszem lub członkiem innego przedsiębiorstwa kontroluje go samodzielnie, zgodnie z umową z innymi udziałowcami/akcjonariuszami. Za przedsiębiorstwa powiązane uważa się także wszystkie </w:t>
      </w:r>
      <w:r w:rsidRPr="006D150D">
        <w:rPr>
          <w:rFonts w:ascii="Arial" w:hAnsi="Arial" w:cs="Arial"/>
          <w:color w:val="000000"/>
          <w:sz w:val="20"/>
          <w:szCs w:val="20"/>
        </w:rPr>
        <w:lastRenderedPageBreak/>
        <w:t>przedsiębiorstwa, w których 25</w:t>
      </w:r>
      <w:proofErr w:type="gramStart"/>
      <w:r w:rsidRPr="006D150D">
        <w:rPr>
          <w:rFonts w:ascii="Arial" w:hAnsi="Arial" w:cs="Arial"/>
          <w:color w:val="000000"/>
          <w:sz w:val="20"/>
          <w:szCs w:val="20"/>
        </w:rPr>
        <w:t>%  lub</w:t>
      </w:r>
      <w:proofErr w:type="gramEnd"/>
      <w:r w:rsidRPr="006D150D">
        <w:rPr>
          <w:rFonts w:ascii="Arial" w:hAnsi="Arial" w:cs="Arial"/>
          <w:color w:val="000000"/>
          <w:sz w:val="20"/>
          <w:szCs w:val="20"/>
        </w:rPr>
        <w:t xml:space="preserve"> więcej kapitału lub praw głosu kontroluje bezpośrednio lub pośrednio, wspólnie  lub indywidualnie, co najmniej jeden organ państwowy.</w:t>
      </w:r>
    </w:p>
    <w:p w14:paraId="2D3C52B6" w14:textId="0E6302FD" w:rsidR="00D86944" w:rsidRPr="006D150D" w:rsidRDefault="00D86944"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bCs/>
          <w:sz w:val="20"/>
          <w:szCs w:val="20"/>
        </w:rPr>
        <w:t xml:space="preserve">Rekomendacje </w:t>
      </w:r>
      <w:r w:rsidR="00AB028B" w:rsidRPr="006D150D">
        <w:rPr>
          <w:rFonts w:ascii="Arial" w:hAnsi="Arial" w:cs="Arial"/>
          <w:b/>
          <w:bCs/>
          <w:sz w:val="20"/>
          <w:szCs w:val="20"/>
        </w:rPr>
        <w:t xml:space="preserve">Sektorowej </w:t>
      </w:r>
      <w:r w:rsidRPr="006D150D">
        <w:rPr>
          <w:rFonts w:ascii="Arial" w:hAnsi="Arial" w:cs="Arial"/>
          <w:b/>
          <w:bCs/>
          <w:sz w:val="20"/>
          <w:szCs w:val="20"/>
        </w:rPr>
        <w:t xml:space="preserve">Rady ds. </w:t>
      </w:r>
      <w:r w:rsidR="00AB028B" w:rsidRPr="006D150D">
        <w:rPr>
          <w:rFonts w:ascii="Arial" w:hAnsi="Arial" w:cs="Arial"/>
          <w:b/>
          <w:bCs/>
          <w:sz w:val="20"/>
          <w:szCs w:val="20"/>
        </w:rPr>
        <w:t>K</w:t>
      </w:r>
      <w:r w:rsidRPr="006D150D">
        <w:rPr>
          <w:rFonts w:ascii="Arial" w:hAnsi="Arial" w:cs="Arial"/>
          <w:b/>
          <w:bCs/>
          <w:sz w:val="20"/>
          <w:szCs w:val="20"/>
        </w:rPr>
        <w:t>ompetencji w sektorze turystyk</w:t>
      </w:r>
      <w:r w:rsidR="003C0DC1" w:rsidRPr="006D150D">
        <w:rPr>
          <w:rFonts w:ascii="Arial" w:hAnsi="Arial" w:cs="Arial"/>
          <w:b/>
          <w:bCs/>
          <w:sz w:val="20"/>
          <w:szCs w:val="20"/>
        </w:rPr>
        <w:t>i</w:t>
      </w:r>
      <w:r w:rsidRPr="006D150D">
        <w:rPr>
          <w:rFonts w:ascii="Arial" w:hAnsi="Arial" w:cs="Arial"/>
          <w:sz w:val="20"/>
          <w:szCs w:val="20"/>
        </w:rPr>
        <w:t xml:space="preserve"> – Rekomendacja nr </w:t>
      </w:r>
      <w:r w:rsidR="00E54B05" w:rsidRPr="006D150D">
        <w:rPr>
          <w:rFonts w:ascii="Arial" w:hAnsi="Arial" w:cs="Arial"/>
          <w:sz w:val="20"/>
          <w:szCs w:val="20"/>
        </w:rPr>
        <w:t xml:space="preserve">4 </w:t>
      </w:r>
      <w:r w:rsidR="00AB028B" w:rsidRPr="006D150D">
        <w:rPr>
          <w:rFonts w:ascii="Arial" w:hAnsi="Arial" w:cs="Arial"/>
          <w:sz w:val="20"/>
          <w:szCs w:val="20"/>
        </w:rPr>
        <w:t>z dnia 29.11.2020 r.</w:t>
      </w:r>
      <w:r w:rsidRPr="006D150D">
        <w:rPr>
          <w:rFonts w:ascii="Arial" w:hAnsi="Arial" w:cs="Arial"/>
          <w:b/>
          <w:color w:val="000000" w:themeColor="text1"/>
          <w:sz w:val="20"/>
          <w:szCs w:val="20"/>
        </w:rPr>
        <w:t xml:space="preserve"> </w:t>
      </w:r>
    </w:p>
    <w:p w14:paraId="60313264" w14:textId="489C3F7C" w:rsidR="009C05E7" w:rsidRPr="006D150D" w:rsidRDefault="003311BF"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color w:val="000000" w:themeColor="text1"/>
          <w:sz w:val="20"/>
          <w:szCs w:val="20"/>
        </w:rPr>
        <w:t xml:space="preserve">Sektor </w:t>
      </w:r>
      <w:r w:rsidRPr="006D150D">
        <w:rPr>
          <w:rFonts w:ascii="Arial" w:hAnsi="Arial" w:cs="Arial"/>
          <w:sz w:val="20"/>
          <w:szCs w:val="20"/>
        </w:rPr>
        <w:t xml:space="preserve">– ogół przedsiębiorstw wytwarzających wyroby lub usługi o podobnym przeznaczeniu, obsługiwany przez </w:t>
      </w:r>
      <w:r w:rsidR="00EC1257" w:rsidRPr="006D150D">
        <w:rPr>
          <w:rFonts w:ascii="Arial" w:hAnsi="Arial" w:cs="Arial"/>
          <w:sz w:val="20"/>
          <w:szCs w:val="20"/>
        </w:rPr>
        <w:t>operatora</w:t>
      </w:r>
      <w:r w:rsidRPr="006D150D">
        <w:rPr>
          <w:rFonts w:ascii="Arial" w:hAnsi="Arial" w:cs="Arial"/>
          <w:sz w:val="20"/>
          <w:szCs w:val="20"/>
        </w:rPr>
        <w:t>.</w:t>
      </w:r>
    </w:p>
    <w:p w14:paraId="40317028" w14:textId="77777777" w:rsidR="00E931A0" w:rsidRPr="006D150D" w:rsidRDefault="003311BF"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sz w:val="20"/>
          <w:szCs w:val="20"/>
        </w:rPr>
        <w:t>Sektorowe Rady ds. Kompetencji (SR)</w:t>
      </w:r>
      <w:r w:rsidRPr="006D150D">
        <w:rPr>
          <w:rFonts w:ascii="Arial" w:hAnsi="Arial" w:cs="Arial"/>
          <w:sz w:val="20"/>
          <w:szCs w:val="20"/>
        </w:rPr>
        <w:t xml:space="preserve"> - ciała złożone z wielu Partnerów (przedsiębiorstw, organizacji pracodawców, związków zawodowych, partnerów społecznych, instytucji edukacyjnych, instytucji nadzoru, instytucji rynku pracy, uczelni), do zadań których należy w szczególności.: </w:t>
      </w:r>
    </w:p>
    <w:p w14:paraId="31AFEB44" w14:textId="77C963DE" w:rsidR="00E931A0" w:rsidRPr="006D150D" w:rsidRDefault="003311BF" w:rsidP="006D150D">
      <w:pPr>
        <w:pStyle w:val="Akapitzlist"/>
        <w:numPr>
          <w:ilvl w:val="1"/>
          <w:numId w:val="32"/>
        </w:numPr>
        <w:spacing w:after="0"/>
        <w:ind w:left="1134" w:hanging="425"/>
        <w:jc w:val="both"/>
        <w:rPr>
          <w:rFonts w:ascii="Arial" w:hAnsi="Arial" w:cs="Arial"/>
          <w:sz w:val="20"/>
          <w:szCs w:val="20"/>
        </w:rPr>
      </w:pPr>
      <w:r w:rsidRPr="006D150D">
        <w:rPr>
          <w:rFonts w:ascii="Arial" w:hAnsi="Arial" w:cs="Arial"/>
          <w:sz w:val="20"/>
          <w:szCs w:val="20"/>
        </w:rPr>
        <w:t xml:space="preserve">rekomendowanie rozwiązań/zmian legislacyjnych w obszarze edukacji i jej dostosowania do potrzeb rynku pracy w danym sektorze, w tym mogących wpłynąć na poprawę sytuacji pracowników w najtrudniejszej sytuacji na rynku pracy (m.in. pracownicy powyżej 50 roku życia, pracownicy o niskich kwalifikacjach); </w:t>
      </w:r>
    </w:p>
    <w:p w14:paraId="13B80C68" w14:textId="0409357C" w:rsidR="00E931A0" w:rsidRPr="006D150D" w:rsidRDefault="003311BF" w:rsidP="006D150D">
      <w:pPr>
        <w:pStyle w:val="Akapitzlist"/>
        <w:numPr>
          <w:ilvl w:val="1"/>
          <w:numId w:val="32"/>
        </w:numPr>
        <w:spacing w:after="0"/>
        <w:ind w:left="1134" w:hanging="425"/>
        <w:jc w:val="both"/>
        <w:rPr>
          <w:rFonts w:ascii="Arial" w:hAnsi="Arial" w:cs="Arial"/>
          <w:sz w:val="20"/>
          <w:szCs w:val="20"/>
        </w:rPr>
      </w:pPr>
      <w:r w:rsidRPr="006D150D">
        <w:rPr>
          <w:rFonts w:ascii="Arial" w:hAnsi="Arial" w:cs="Arial"/>
          <w:sz w:val="20"/>
          <w:szCs w:val="20"/>
        </w:rPr>
        <w:t xml:space="preserve">współpraca w zakresie porozumień edukacyjnych działających w zakresie zintegrowania edukacji i pracodawców; </w:t>
      </w:r>
    </w:p>
    <w:p w14:paraId="7AFD5F33" w14:textId="70559702" w:rsidR="00E931A0" w:rsidRPr="006D150D" w:rsidRDefault="003311BF" w:rsidP="006D150D">
      <w:pPr>
        <w:pStyle w:val="Akapitzlist"/>
        <w:numPr>
          <w:ilvl w:val="1"/>
          <w:numId w:val="32"/>
        </w:numPr>
        <w:spacing w:after="0"/>
        <w:ind w:left="1134" w:hanging="425"/>
        <w:jc w:val="both"/>
        <w:rPr>
          <w:rFonts w:ascii="Arial" w:hAnsi="Arial" w:cs="Arial"/>
          <w:sz w:val="20"/>
          <w:szCs w:val="20"/>
        </w:rPr>
      </w:pPr>
      <w:r w:rsidRPr="006D150D">
        <w:rPr>
          <w:rFonts w:ascii="Arial" w:hAnsi="Arial" w:cs="Arial"/>
          <w:sz w:val="20"/>
          <w:szCs w:val="20"/>
        </w:rPr>
        <w:t xml:space="preserve">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 </w:t>
      </w:r>
    </w:p>
    <w:p w14:paraId="445E6AB8" w14:textId="77777777" w:rsidR="00E931A0" w:rsidRPr="006D150D" w:rsidRDefault="003311BF" w:rsidP="006D150D">
      <w:pPr>
        <w:pStyle w:val="Akapitzlist"/>
        <w:numPr>
          <w:ilvl w:val="1"/>
          <w:numId w:val="32"/>
        </w:numPr>
        <w:spacing w:after="0"/>
        <w:ind w:left="1134" w:hanging="425"/>
        <w:jc w:val="both"/>
        <w:rPr>
          <w:rFonts w:ascii="Arial" w:hAnsi="Arial" w:cs="Arial"/>
          <w:sz w:val="20"/>
          <w:szCs w:val="20"/>
        </w:rPr>
      </w:pPr>
      <w:r w:rsidRPr="006D150D">
        <w:rPr>
          <w:rFonts w:ascii="Arial" w:hAnsi="Arial" w:cs="Arial"/>
          <w:sz w:val="20"/>
          <w:szCs w:val="20"/>
        </w:rPr>
        <w:t xml:space="preserve">identyfikacja potrzeb tworzenia sektorowych ram kwalifikacji oraz kwalifikacji; </w:t>
      </w:r>
    </w:p>
    <w:p w14:paraId="7547A5C4" w14:textId="77777777" w:rsidR="00E931A0" w:rsidRPr="006D150D" w:rsidRDefault="003311BF" w:rsidP="006D150D">
      <w:pPr>
        <w:pStyle w:val="Akapitzlist"/>
        <w:numPr>
          <w:ilvl w:val="1"/>
          <w:numId w:val="32"/>
        </w:numPr>
        <w:spacing w:after="0"/>
        <w:ind w:left="1134" w:hanging="425"/>
        <w:jc w:val="both"/>
        <w:rPr>
          <w:rFonts w:ascii="Arial" w:hAnsi="Arial" w:cs="Arial"/>
          <w:sz w:val="20"/>
          <w:szCs w:val="20"/>
        </w:rPr>
      </w:pPr>
      <w:r w:rsidRPr="006D150D">
        <w:rPr>
          <w:rFonts w:ascii="Arial" w:hAnsi="Arial" w:cs="Arial"/>
          <w:sz w:val="20"/>
          <w:szCs w:val="20"/>
        </w:rPr>
        <w:t xml:space="preserve">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 </w:t>
      </w:r>
    </w:p>
    <w:p w14:paraId="5A6704D0" w14:textId="4BE6EE0F" w:rsidR="009C05E7" w:rsidRPr="006D150D" w:rsidRDefault="003311BF" w:rsidP="006D150D">
      <w:pPr>
        <w:pStyle w:val="Akapitzlist"/>
        <w:numPr>
          <w:ilvl w:val="1"/>
          <w:numId w:val="32"/>
        </w:numPr>
        <w:spacing w:after="0"/>
        <w:ind w:left="1134" w:hanging="425"/>
        <w:jc w:val="both"/>
        <w:rPr>
          <w:rFonts w:ascii="Arial" w:hAnsi="Arial" w:cs="Arial"/>
          <w:sz w:val="20"/>
          <w:szCs w:val="20"/>
        </w:rPr>
      </w:pPr>
      <w:r w:rsidRPr="006D150D">
        <w:rPr>
          <w:rFonts w:ascii="Arial" w:hAnsi="Arial" w:cs="Arial"/>
          <w:sz w:val="20"/>
          <w:szCs w:val="20"/>
        </w:rPr>
        <w:t>przekazywanie informacji nt. specyficznych potrzeb danego sektora w obszarze kompetencji do partnerów społecznych dokonujących identyfikacji potrzeb rozwojowych przedsiębiorstw w danym sektorze.</w:t>
      </w:r>
    </w:p>
    <w:p w14:paraId="3D307B46" w14:textId="77777777" w:rsidR="009C05E7" w:rsidRPr="006D150D" w:rsidRDefault="003311BF" w:rsidP="006D150D">
      <w:pPr>
        <w:pStyle w:val="Akapitzlist"/>
        <w:numPr>
          <w:ilvl w:val="0"/>
          <w:numId w:val="2"/>
        </w:numPr>
        <w:spacing w:after="0"/>
        <w:jc w:val="both"/>
        <w:rPr>
          <w:rFonts w:ascii="Arial" w:hAnsi="Arial" w:cs="Arial"/>
          <w:sz w:val="20"/>
          <w:szCs w:val="20"/>
        </w:rPr>
      </w:pPr>
      <w:r w:rsidRPr="006D150D">
        <w:rPr>
          <w:rFonts w:ascii="Arial" w:hAnsi="Arial" w:cs="Arial"/>
          <w:b/>
          <w:sz w:val="20"/>
          <w:szCs w:val="20"/>
        </w:rPr>
        <w:t>SHRIMP</w:t>
      </w:r>
      <w:r w:rsidRPr="006D150D">
        <w:rPr>
          <w:rFonts w:ascii="Arial" w:hAnsi="Arial" w:cs="Arial"/>
          <w:sz w:val="20"/>
          <w:szCs w:val="20"/>
        </w:rPr>
        <w:t xml:space="preserve"> - System Harmonogramowania Rejestracji i Monitorowania Pomocy Urzędu Ochrony Konkurencji i Konsumentów służący do sprawozdawania pomocy publicznej dla przedsiębiorców.</w:t>
      </w:r>
    </w:p>
    <w:p w14:paraId="07F612DC" w14:textId="74620DC8" w:rsidR="009C05E7" w:rsidRPr="006D150D" w:rsidRDefault="003311BF" w:rsidP="006D150D">
      <w:pPr>
        <w:pStyle w:val="Akapitzlist"/>
        <w:numPr>
          <w:ilvl w:val="0"/>
          <w:numId w:val="2"/>
        </w:numPr>
        <w:spacing w:after="0"/>
        <w:jc w:val="both"/>
        <w:rPr>
          <w:rFonts w:ascii="Arial" w:hAnsi="Arial" w:cs="Arial"/>
          <w:sz w:val="20"/>
          <w:szCs w:val="20"/>
        </w:rPr>
      </w:pPr>
      <w:r w:rsidRPr="006D150D">
        <w:rPr>
          <w:rFonts w:ascii="Arial" w:hAnsi="Arial" w:cs="Arial"/>
          <w:b/>
          <w:sz w:val="20"/>
          <w:szCs w:val="20"/>
        </w:rPr>
        <w:t>SUDOP</w:t>
      </w:r>
      <w:r w:rsidRPr="006D150D">
        <w:rPr>
          <w:rFonts w:ascii="Arial" w:hAnsi="Arial" w:cs="Arial"/>
          <w:sz w:val="20"/>
          <w:szCs w:val="20"/>
        </w:rPr>
        <w:t xml:space="preserve"> - System Udostępniania Danych o Pomocy Publicznej Urzędu Ochrony Konkurencji i Konsumentów zawierający informacje o wdrażanych w Polsce środkach pomocowych, pomocy udzielonej w ramach wdrażanych w Polsce środków pomocowych, wszelkiej pomocy publicznej i pomocy de minimis udzielonej danemu beneficjentowi.</w:t>
      </w:r>
    </w:p>
    <w:p w14:paraId="1D50E7AF" w14:textId="77777777" w:rsidR="009C05E7" w:rsidRPr="006D150D" w:rsidRDefault="003311BF"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bCs/>
          <w:sz w:val="20"/>
          <w:szCs w:val="20"/>
        </w:rPr>
        <w:t>Uczestnicy Projektu</w:t>
      </w:r>
      <w:r w:rsidRPr="006D150D">
        <w:rPr>
          <w:rFonts w:ascii="Arial" w:hAnsi="Arial" w:cs="Arial"/>
          <w:bCs/>
          <w:sz w:val="20"/>
          <w:szCs w:val="20"/>
        </w:rPr>
        <w:t xml:space="preserve"> – uczestnicy w rozumieniu Wytycznych w zakresie monitorowania postępu rzeczowego realizacji programów operacyjnych na lata 2014-2020, zwanych dalej „Wytycznymi w zakresie monitorowania”, spełniający warunki udziału w projekcie.</w:t>
      </w:r>
    </w:p>
    <w:p w14:paraId="43D4E503" w14:textId="77777777" w:rsidR="009C05E7" w:rsidRPr="006D150D" w:rsidRDefault="003311BF"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sz w:val="20"/>
          <w:szCs w:val="20"/>
        </w:rPr>
        <w:t>Umowa dotycząca refundacji kosztów usług rozwojowych</w:t>
      </w:r>
      <w:r w:rsidRPr="006D150D">
        <w:rPr>
          <w:rFonts w:ascii="Arial" w:hAnsi="Arial" w:cs="Arial"/>
          <w:sz w:val="20"/>
          <w:szCs w:val="20"/>
        </w:rPr>
        <w:t xml:space="preserve"> (dalej: umowa refundacji) – umowa zawierana między </w:t>
      </w:r>
      <w:r w:rsidR="00EC1257" w:rsidRPr="006D150D">
        <w:rPr>
          <w:rFonts w:ascii="Arial" w:hAnsi="Arial" w:cs="Arial"/>
          <w:sz w:val="20"/>
          <w:szCs w:val="20"/>
        </w:rPr>
        <w:t xml:space="preserve">operatorem </w:t>
      </w:r>
      <w:r w:rsidRPr="006D150D">
        <w:rPr>
          <w:rFonts w:ascii="Arial" w:hAnsi="Arial" w:cs="Arial"/>
          <w:sz w:val="20"/>
          <w:szCs w:val="20"/>
        </w:rPr>
        <w:t xml:space="preserve">a </w:t>
      </w:r>
      <w:r w:rsidR="005B7D07" w:rsidRPr="006D150D">
        <w:rPr>
          <w:rFonts w:ascii="Arial" w:hAnsi="Arial" w:cs="Arial"/>
          <w:sz w:val="20"/>
          <w:szCs w:val="20"/>
        </w:rPr>
        <w:t xml:space="preserve">przedsiębiorcą </w:t>
      </w:r>
      <w:r w:rsidRPr="006D150D">
        <w:rPr>
          <w:rFonts w:ascii="Arial" w:hAnsi="Arial" w:cs="Arial"/>
          <w:sz w:val="20"/>
          <w:szCs w:val="20"/>
        </w:rPr>
        <w:t>określająca warunki refundacji, realizacji i rozliczania usług rozwojowych.</w:t>
      </w:r>
    </w:p>
    <w:p w14:paraId="59628605" w14:textId="14F90AFF" w:rsidR="009C05E7" w:rsidRPr="006D150D" w:rsidRDefault="003311BF" w:rsidP="006D150D">
      <w:pPr>
        <w:pStyle w:val="Akapitzlist"/>
        <w:numPr>
          <w:ilvl w:val="0"/>
          <w:numId w:val="2"/>
        </w:numPr>
        <w:spacing w:after="0"/>
        <w:jc w:val="both"/>
        <w:rPr>
          <w:rFonts w:ascii="Arial" w:hAnsi="Arial" w:cs="Arial"/>
          <w:color w:val="000000"/>
          <w:sz w:val="20"/>
          <w:szCs w:val="20"/>
        </w:rPr>
      </w:pPr>
      <w:r w:rsidRPr="006D150D">
        <w:rPr>
          <w:rFonts w:ascii="Arial" w:hAnsi="Arial" w:cs="Arial"/>
          <w:b/>
          <w:sz w:val="20"/>
          <w:szCs w:val="20"/>
        </w:rPr>
        <w:t xml:space="preserve">Usługa rozwojowa – </w:t>
      </w:r>
      <w:r w:rsidRPr="006D150D">
        <w:rPr>
          <w:rFonts w:ascii="Arial" w:hAnsi="Arial" w:cs="Arial"/>
          <w:sz w:val="20"/>
          <w:szCs w:val="20"/>
        </w:rPr>
        <w:t xml:space="preserve">usługa mającą na celu nabycie, potwierdzenie lub wzrost wiedzy, umiejętności lub kompetencji społecznych przedsiębiorców i ich pracowników, w tym mającą na celu zdobycie kwalifikacji, o których mowa w art. 2 pkt 8 Ustawy z dnia 22 grudnia 2015 r. o Zintegrowanym Systemie </w:t>
      </w:r>
      <w:proofErr w:type="gramStart"/>
      <w:r w:rsidRPr="006D150D">
        <w:rPr>
          <w:rFonts w:ascii="Arial" w:hAnsi="Arial" w:cs="Arial"/>
          <w:sz w:val="20"/>
          <w:szCs w:val="20"/>
        </w:rPr>
        <w:t>Kwalifikacji(</w:t>
      </w:r>
      <w:proofErr w:type="gramEnd"/>
      <w:r w:rsidRPr="006D150D">
        <w:rPr>
          <w:rFonts w:ascii="Arial" w:hAnsi="Arial" w:cs="Arial"/>
          <w:sz w:val="20"/>
          <w:szCs w:val="20"/>
        </w:rPr>
        <w:t xml:space="preserve"> Dz.U.2017r. poz. 986 tj. z późn. zm.), lub pozwalającą na ich rozwój. W ramach usługi rozwojowej mieszczą się usługi szkoleniowe, doradcze i studia podyplomowe.</w:t>
      </w:r>
    </w:p>
    <w:p w14:paraId="03164C86" w14:textId="77777777" w:rsidR="00B6760D" w:rsidRPr="006D150D" w:rsidRDefault="00B6760D" w:rsidP="006D150D">
      <w:pPr>
        <w:pStyle w:val="Akapitzlist"/>
        <w:numPr>
          <w:ilvl w:val="0"/>
          <w:numId w:val="2"/>
        </w:numPr>
        <w:spacing w:after="0"/>
        <w:jc w:val="both"/>
        <w:rPr>
          <w:rFonts w:ascii="Arial" w:hAnsi="Arial" w:cs="Arial"/>
          <w:sz w:val="20"/>
          <w:szCs w:val="20"/>
        </w:rPr>
      </w:pPr>
      <w:r w:rsidRPr="006D150D">
        <w:rPr>
          <w:rFonts w:ascii="Arial" w:hAnsi="Arial" w:cs="Arial"/>
          <w:sz w:val="20"/>
          <w:szCs w:val="20"/>
        </w:rPr>
        <w:t>Wsparcie – dofinansowanie na usługi szkoleniowe otrzymywane przez Przedsiębiorcę w ramach Projektu za pośrednictwem BUR a w przypadku braku usługi w BUR poza systemem BUR</w:t>
      </w:r>
    </w:p>
    <w:p w14:paraId="29C3C0E0" w14:textId="6CB551F6" w:rsidR="00EA6652" w:rsidRPr="006D150D" w:rsidRDefault="003311BF" w:rsidP="006D150D">
      <w:pPr>
        <w:pStyle w:val="Akapitzlist"/>
        <w:numPr>
          <w:ilvl w:val="0"/>
          <w:numId w:val="2"/>
        </w:numPr>
        <w:spacing w:after="0"/>
        <w:jc w:val="both"/>
        <w:rPr>
          <w:rFonts w:ascii="Arial" w:hAnsi="Arial" w:cs="Arial"/>
          <w:sz w:val="20"/>
          <w:szCs w:val="20"/>
        </w:rPr>
      </w:pPr>
      <w:r w:rsidRPr="006D150D">
        <w:rPr>
          <w:rFonts w:ascii="Arial" w:hAnsi="Arial" w:cs="Arial"/>
          <w:b/>
          <w:sz w:val="20"/>
          <w:szCs w:val="20"/>
        </w:rPr>
        <w:lastRenderedPageBreak/>
        <w:t>Wkład własny przedsiębiorcy –</w:t>
      </w:r>
      <w:r w:rsidRPr="006D150D">
        <w:rPr>
          <w:rFonts w:ascii="Arial" w:hAnsi="Arial" w:cs="Arial"/>
          <w:sz w:val="20"/>
          <w:szCs w:val="20"/>
        </w:rPr>
        <w:t xml:space="preserve"> środki finansowe wnoszone przez przedsiębiorcę, które zostaną przeznaczone na pokrycie części kosztów usług szkoleniowych i doradczych. Wkład własny nie może pochodzić ze środków publicznych, w tym dotacji/subwencji z budżetu państwa i budżetu jednostek samorządu terytorialnego.</w:t>
      </w:r>
      <w:r w:rsidR="00EA6652" w:rsidRPr="006D150D">
        <w:rPr>
          <w:rFonts w:ascii="Arial" w:hAnsi="Arial" w:cs="Arial"/>
          <w:sz w:val="20"/>
          <w:szCs w:val="20"/>
        </w:rPr>
        <w:t xml:space="preserve"> </w:t>
      </w:r>
    </w:p>
    <w:p w14:paraId="5B68CEEE" w14:textId="55CB19D4" w:rsidR="009C05E7" w:rsidRPr="006D150D" w:rsidRDefault="00EA6652" w:rsidP="006D150D">
      <w:pPr>
        <w:pStyle w:val="Akapitzlist"/>
        <w:numPr>
          <w:ilvl w:val="0"/>
          <w:numId w:val="2"/>
        </w:numPr>
        <w:spacing w:after="0"/>
        <w:jc w:val="both"/>
        <w:rPr>
          <w:rFonts w:ascii="Arial" w:hAnsi="Arial" w:cs="Arial"/>
          <w:sz w:val="20"/>
          <w:szCs w:val="20"/>
        </w:rPr>
      </w:pPr>
      <w:r w:rsidRPr="006D150D">
        <w:rPr>
          <w:rFonts w:ascii="Arial" w:hAnsi="Arial" w:cs="Arial"/>
          <w:b/>
          <w:bCs/>
          <w:sz w:val="20"/>
          <w:szCs w:val="20"/>
        </w:rPr>
        <w:t>PO WER</w:t>
      </w:r>
      <w:r w:rsidRPr="006D150D">
        <w:rPr>
          <w:rFonts w:ascii="Arial" w:hAnsi="Arial" w:cs="Arial"/>
          <w:sz w:val="20"/>
          <w:szCs w:val="20"/>
        </w:rPr>
        <w:t xml:space="preserve"> – Program Operacyjny Wiedza Edukacja Rozwój</w:t>
      </w:r>
    </w:p>
    <w:p w14:paraId="5ED77725" w14:textId="77777777" w:rsidR="009C05E7" w:rsidRPr="006D150D" w:rsidRDefault="009C05E7" w:rsidP="006D150D">
      <w:pPr>
        <w:spacing w:after="0"/>
        <w:rPr>
          <w:rFonts w:ascii="Arial" w:hAnsi="Arial" w:cs="Arial"/>
          <w:sz w:val="20"/>
          <w:szCs w:val="20"/>
        </w:rPr>
      </w:pPr>
    </w:p>
    <w:p w14:paraId="6E29C52B" w14:textId="77777777"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t>§ 2</w:t>
      </w:r>
    </w:p>
    <w:p w14:paraId="537DE7A0" w14:textId="77777777" w:rsidR="009C05E7" w:rsidRPr="006D150D" w:rsidRDefault="003311BF" w:rsidP="006D150D">
      <w:pPr>
        <w:spacing w:after="0"/>
        <w:jc w:val="center"/>
        <w:rPr>
          <w:rFonts w:ascii="Arial" w:hAnsi="Arial" w:cs="Arial"/>
          <w:b/>
          <w:sz w:val="20"/>
          <w:szCs w:val="20"/>
        </w:rPr>
      </w:pPr>
      <w:r w:rsidRPr="006D150D">
        <w:rPr>
          <w:rFonts w:ascii="Arial" w:hAnsi="Arial" w:cs="Arial"/>
          <w:b/>
          <w:bCs/>
          <w:color w:val="000000"/>
          <w:sz w:val="20"/>
          <w:szCs w:val="20"/>
        </w:rPr>
        <w:t xml:space="preserve">Postanowienia </w:t>
      </w:r>
      <w:r w:rsidRPr="006D150D">
        <w:rPr>
          <w:rFonts w:ascii="Arial" w:hAnsi="Arial" w:cs="Arial"/>
          <w:b/>
          <w:sz w:val="20"/>
          <w:szCs w:val="20"/>
        </w:rPr>
        <w:t xml:space="preserve">ogólne </w:t>
      </w:r>
    </w:p>
    <w:p w14:paraId="202BD05A" w14:textId="77777777" w:rsidR="009C05E7" w:rsidRPr="006D150D" w:rsidRDefault="009C05E7" w:rsidP="006D150D">
      <w:pPr>
        <w:spacing w:after="0"/>
        <w:jc w:val="center"/>
        <w:rPr>
          <w:rFonts w:ascii="Arial" w:hAnsi="Arial" w:cs="Arial"/>
          <w:b/>
          <w:sz w:val="20"/>
          <w:szCs w:val="20"/>
        </w:rPr>
      </w:pPr>
    </w:p>
    <w:p w14:paraId="4BE4BD66" w14:textId="77777777" w:rsidR="009C05E7" w:rsidRPr="006D150D" w:rsidRDefault="003311BF" w:rsidP="006D150D">
      <w:pPr>
        <w:pStyle w:val="Akapitzlist"/>
        <w:numPr>
          <w:ilvl w:val="0"/>
          <w:numId w:val="3"/>
        </w:numPr>
        <w:spacing w:after="0"/>
        <w:ind w:left="426" w:hanging="426"/>
        <w:jc w:val="both"/>
        <w:rPr>
          <w:rFonts w:ascii="Arial" w:hAnsi="Arial" w:cs="Arial"/>
          <w:color w:val="000000"/>
          <w:sz w:val="20"/>
          <w:szCs w:val="20"/>
        </w:rPr>
      </w:pPr>
      <w:r w:rsidRPr="006D150D">
        <w:rPr>
          <w:rFonts w:ascii="Arial" w:hAnsi="Arial" w:cs="Arial"/>
          <w:color w:val="000000"/>
          <w:sz w:val="20"/>
          <w:szCs w:val="20"/>
        </w:rPr>
        <w:t xml:space="preserve">Niniejszy regulamin rekrutacji i uczestnictwa w Projekcie (zwany dalej </w:t>
      </w:r>
      <w:r w:rsidRPr="006D150D">
        <w:rPr>
          <w:rFonts w:ascii="Arial" w:hAnsi="Arial" w:cs="Arial"/>
          <w:i/>
          <w:color w:val="000000"/>
          <w:sz w:val="20"/>
          <w:szCs w:val="20"/>
        </w:rPr>
        <w:t>Regulaminem</w:t>
      </w:r>
      <w:r w:rsidRPr="006D150D">
        <w:rPr>
          <w:rFonts w:ascii="Arial" w:hAnsi="Arial" w:cs="Arial"/>
          <w:color w:val="000000"/>
          <w:sz w:val="20"/>
          <w:szCs w:val="20"/>
        </w:rPr>
        <w:t>), określa w szczególności grupę docelową Projektu, kryteria kwalifikowalności, zasady przeprowadzania procesu rekrutacji oraz sposób udzielania i rozliczania wsparcia w ramach Projektu.</w:t>
      </w:r>
    </w:p>
    <w:p w14:paraId="2142CE72" w14:textId="77777777" w:rsidR="009C05E7" w:rsidRPr="006D150D" w:rsidRDefault="003311BF" w:rsidP="006D150D">
      <w:pPr>
        <w:pStyle w:val="Akapitzlist"/>
        <w:numPr>
          <w:ilvl w:val="0"/>
          <w:numId w:val="3"/>
        </w:numPr>
        <w:spacing w:after="0"/>
        <w:ind w:left="426" w:hanging="426"/>
        <w:jc w:val="both"/>
        <w:rPr>
          <w:rFonts w:ascii="Arial" w:hAnsi="Arial" w:cs="Arial"/>
          <w:color w:val="000000"/>
          <w:sz w:val="20"/>
          <w:szCs w:val="20"/>
        </w:rPr>
      </w:pPr>
      <w:r w:rsidRPr="006D150D">
        <w:rPr>
          <w:rFonts w:ascii="Arial" w:hAnsi="Arial" w:cs="Arial"/>
          <w:color w:val="000000"/>
          <w:sz w:val="20"/>
          <w:szCs w:val="20"/>
        </w:rPr>
        <w:t xml:space="preserve">Projekt jest współfinansowany ze środków Unii Europejskiej w ramach Europejskiego Funduszu Społecznego - Program Operacyjny Wiedza Edukacja Rozwój na lata 2014-2020 i realizowany przez </w:t>
      </w:r>
      <w:r w:rsidR="00EC1257" w:rsidRPr="006D150D">
        <w:rPr>
          <w:rFonts w:ascii="Arial" w:hAnsi="Arial" w:cs="Arial"/>
          <w:color w:val="000000"/>
          <w:sz w:val="20"/>
          <w:szCs w:val="20"/>
        </w:rPr>
        <w:t xml:space="preserve">operatora </w:t>
      </w:r>
      <w:r w:rsidRPr="006D150D">
        <w:rPr>
          <w:rFonts w:ascii="Arial" w:hAnsi="Arial" w:cs="Arial"/>
          <w:color w:val="000000"/>
          <w:sz w:val="20"/>
          <w:szCs w:val="20"/>
        </w:rPr>
        <w:t xml:space="preserve">w oparciu o: </w:t>
      </w:r>
    </w:p>
    <w:p w14:paraId="1AF69D78" w14:textId="0B56C2BE" w:rsidR="009C05E7" w:rsidRPr="006D150D" w:rsidRDefault="003311BF" w:rsidP="006D150D">
      <w:pPr>
        <w:pStyle w:val="Akapitzlist"/>
        <w:numPr>
          <w:ilvl w:val="0"/>
          <w:numId w:val="5"/>
        </w:numPr>
        <w:spacing w:after="0"/>
        <w:jc w:val="both"/>
        <w:rPr>
          <w:rFonts w:ascii="Arial" w:hAnsi="Arial" w:cs="Arial"/>
          <w:color w:val="000000"/>
          <w:sz w:val="20"/>
          <w:szCs w:val="20"/>
        </w:rPr>
      </w:pPr>
      <w:r w:rsidRPr="006D150D">
        <w:rPr>
          <w:rFonts w:ascii="Arial" w:hAnsi="Arial" w:cs="Arial"/>
          <w:color w:val="000000"/>
          <w:sz w:val="20"/>
          <w:szCs w:val="20"/>
        </w:rPr>
        <w:t xml:space="preserve">Wniosek o dofinansowanie złożony przez </w:t>
      </w:r>
      <w:r w:rsidR="00EC1257" w:rsidRPr="006D150D">
        <w:rPr>
          <w:rFonts w:ascii="Arial" w:hAnsi="Arial" w:cs="Arial"/>
          <w:color w:val="000000"/>
          <w:sz w:val="20"/>
          <w:szCs w:val="20"/>
        </w:rPr>
        <w:t xml:space="preserve">operatora </w:t>
      </w:r>
      <w:r w:rsidRPr="006D150D">
        <w:rPr>
          <w:rFonts w:ascii="Arial" w:hAnsi="Arial" w:cs="Arial"/>
          <w:color w:val="000000"/>
          <w:sz w:val="20"/>
          <w:szCs w:val="20"/>
        </w:rPr>
        <w:t xml:space="preserve">oraz umowę nr </w:t>
      </w:r>
      <w:r w:rsidR="00F82573" w:rsidRPr="006D150D">
        <w:rPr>
          <w:rFonts w:ascii="Arial" w:hAnsi="Arial" w:cs="Arial"/>
          <w:color w:val="000000"/>
          <w:sz w:val="20"/>
          <w:szCs w:val="20"/>
          <w:highlight w:val="yellow"/>
        </w:rPr>
        <w:t>UDA-POWR.02.21.00-00-RW</w:t>
      </w:r>
      <w:r w:rsidR="006725E8" w:rsidRPr="006D150D">
        <w:rPr>
          <w:rFonts w:ascii="Arial" w:hAnsi="Arial" w:cs="Arial"/>
          <w:color w:val="000000"/>
          <w:sz w:val="20"/>
          <w:szCs w:val="20"/>
          <w:highlight w:val="yellow"/>
        </w:rPr>
        <w:t>99</w:t>
      </w:r>
      <w:r w:rsidR="00F82573" w:rsidRPr="006D150D">
        <w:rPr>
          <w:rFonts w:ascii="Arial" w:hAnsi="Arial" w:cs="Arial"/>
          <w:color w:val="000000"/>
          <w:sz w:val="20"/>
          <w:szCs w:val="20"/>
          <w:highlight w:val="yellow"/>
        </w:rPr>
        <w:t>/</w:t>
      </w:r>
      <w:r w:rsidR="006725E8" w:rsidRPr="006D150D">
        <w:rPr>
          <w:rFonts w:ascii="Arial" w:hAnsi="Arial" w:cs="Arial"/>
          <w:color w:val="000000"/>
          <w:sz w:val="20"/>
          <w:szCs w:val="20"/>
          <w:highlight w:val="yellow"/>
        </w:rPr>
        <w:t>20</w:t>
      </w:r>
      <w:r w:rsidRPr="006D150D">
        <w:rPr>
          <w:rFonts w:ascii="Arial" w:hAnsi="Arial" w:cs="Arial"/>
          <w:color w:val="000000"/>
          <w:sz w:val="20"/>
          <w:szCs w:val="20"/>
        </w:rPr>
        <w:t xml:space="preserve"> zawartą z Polską Agencją Rozwoju Przedsiębiorczości,</w:t>
      </w:r>
    </w:p>
    <w:p w14:paraId="0203C4F6" w14:textId="77777777" w:rsidR="009C05E7" w:rsidRPr="006D150D" w:rsidRDefault="003311BF" w:rsidP="006D150D">
      <w:pPr>
        <w:pStyle w:val="Akapitzlist"/>
        <w:numPr>
          <w:ilvl w:val="0"/>
          <w:numId w:val="5"/>
        </w:numPr>
        <w:spacing w:after="0"/>
        <w:jc w:val="both"/>
        <w:rPr>
          <w:rFonts w:ascii="Arial" w:hAnsi="Arial" w:cs="Arial"/>
          <w:color w:val="000000"/>
          <w:sz w:val="20"/>
          <w:szCs w:val="20"/>
        </w:rPr>
      </w:pPr>
      <w:r w:rsidRPr="006D150D">
        <w:rPr>
          <w:rFonts w:ascii="Arial" w:hAnsi="Arial" w:cs="Arial"/>
          <w:color w:val="000000"/>
          <w:sz w:val="20"/>
          <w:szCs w:val="20"/>
        </w:rPr>
        <w:t xml:space="preserve">Ogólne wytyczne oraz przepisy prawa związane z wdrażaniem Programu Operacyjnego Wiedza Edukacja Rozwój. </w:t>
      </w:r>
    </w:p>
    <w:p w14:paraId="65A7C5F7" w14:textId="014B5870" w:rsidR="009C05E7" w:rsidRPr="006D150D" w:rsidRDefault="003311BF" w:rsidP="006D150D">
      <w:pPr>
        <w:pStyle w:val="Akapitzlist"/>
        <w:numPr>
          <w:ilvl w:val="0"/>
          <w:numId w:val="3"/>
        </w:numPr>
        <w:spacing w:after="0"/>
        <w:ind w:left="426"/>
        <w:jc w:val="both"/>
        <w:rPr>
          <w:rFonts w:ascii="Arial" w:hAnsi="Arial" w:cs="Arial"/>
          <w:sz w:val="20"/>
          <w:szCs w:val="20"/>
        </w:rPr>
      </w:pPr>
      <w:r w:rsidRPr="006D150D">
        <w:rPr>
          <w:rFonts w:ascii="Arial" w:hAnsi="Arial" w:cs="Arial"/>
          <w:sz w:val="20"/>
          <w:szCs w:val="20"/>
        </w:rPr>
        <w:t xml:space="preserve">Celem Projektu jest udzielenie wsparcia mikro-, małym, średnim i </w:t>
      </w:r>
      <w:r w:rsidR="005B7D07" w:rsidRPr="006D150D">
        <w:rPr>
          <w:rFonts w:ascii="Arial" w:hAnsi="Arial" w:cs="Arial"/>
          <w:sz w:val="20"/>
          <w:szCs w:val="20"/>
        </w:rPr>
        <w:t xml:space="preserve">przedsiębiorcom </w:t>
      </w:r>
      <w:r w:rsidRPr="006D150D">
        <w:rPr>
          <w:rFonts w:ascii="Arial" w:hAnsi="Arial" w:cs="Arial"/>
          <w:sz w:val="20"/>
          <w:szCs w:val="20"/>
        </w:rPr>
        <w:t>poprzez refundację usług szkoleniowych, doradczych lub innych usług o charakterze doradczym lub szkoleniowym wspierających rozwój przedsiębiorcy, w zakresie wynikającym z rekomendacji Sektorowych Rad ds. Kompetencji dotyczących zapotrzebowania na kompetencje w danym sektorze.</w:t>
      </w:r>
    </w:p>
    <w:p w14:paraId="3FD90CB0" w14:textId="77777777" w:rsidR="007B71BF" w:rsidRPr="006D150D" w:rsidRDefault="003311BF" w:rsidP="006D150D">
      <w:pPr>
        <w:pStyle w:val="Akapitzlist"/>
        <w:numPr>
          <w:ilvl w:val="0"/>
          <w:numId w:val="3"/>
        </w:numPr>
        <w:spacing w:after="0"/>
        <w:ind w:left="426" w:hanging="426"/>
        <w:jc w:val="both"/>
        <w:rPr>
          <w:rFonts w:ascii="Arial" w:hAnsi="Arial" w:cs="Arial"/>
          <w:color w:val="000000"/>
          <w:sz w:val="20"/>
          <w:szCs w:val="20"/>
        </w:rPr>
      </w:pPr>
      <w:r w:rsidRPr="006D150D">
        <w:rPr>
          <w:rFonts w:ascii="Arial" w:hAnsi="Arial" w:cs="Arial"/>
          <w:color w:val="000000"/>
          <w:sz w:val="20"/>
          <w:szCs w:val="20"/>
        </w:rPr>
        <w:t xml:space="preserve">Projekt jest realizowany w ramach sektora </w:t>
      </w:r>
      <w:r w:rsidR="00F82573" w:rsidRPr="006D150D">
        <w:rPr>
          <w:rFonts w:ascii="Arial" w:hAnsi="Arial" w:cs="Arial"/>
          <w:color w:val="000000"/>
          <w:sz w:val="20"/>
          <w:szCs w:val="20"/>
        </w:rPr>
        <w:t>Turystyki</w:t>
      </w:r>
      <w:r w:rsidRPr="006D150D">
        <w:rPr>
          <w:rStyle w:val="Zakotwiczenieprzypisudolnego"/>
          <w:rFonts w:ascii="Arial" w:hAnsi="Arial" w:cs="Arial"/>
          <w:color w:val="000000"/>
          <w:sz w:val="20"/>
          <w:szCs w:val="20"/>
        </w:rPr>
        <w:footnoteReference w:id="1"/>
      </w:r>
      <w:r w:rsidR="003F11A3" w:rsidRPr="006D150D">
        <w:rPr>
          <w:rFonts w:ascii="Arial" w:hAnsi="Arial" w:cs="Arial"/>
          <w:color w:val="000000"/>
          <w:sz w:val="20"/>
          <w:szCs w:val="20"/>
        </w:rPr>
        <w:t>zgodnie z Rekomendacjami ds. Kompetencji w sektorze</w:t>
      </w:r>
      <w:r w:rsidR="00561FF3" w:rsidRPr="006D150D">
        <w:rPr>
          <w:rFonts w:ascii="Arial" w:hAnsi="Arial" w:cs="Arial"/>
          <w:color w:val="000000"/>
          <w:sz w:val="20"/>
          <w:szCs w:val="20"/>
        </w:rPr>
        <w:t xml:space="preserve"> Turystyki w zakresie poniższych kompetencji i z nimi związa</w:t>
      </w:r>
      <w:r w:rsidR="007B71BF" w:rsidRPr="006D150D">
        <w:rPr>
          <w:rFonts w:ascii="Arial" w:hAnsi="Arial" w:cs="Arial"/>
          <w:color w:val="000000"/>
          <w:sz w:val="20"/>
          <w:szCs w:val="20"/>
        </w:rPr>
        <w:t>nych szkoleń w następujących obszarach:</w:t>
      </w:r>
    </w:p>
    <w:p w14:paraId="3074BD4B" w14:textId="77777777" w:rsidR="007B71BF" w:rsidRPr="006D150D" w:rsidRDefault="007B71BF" w:rsidP="006D150D">
      <w:pPr>
        <w:pStyle w:val="Akapitzlist"/>
        <w:spacing w:after="0"/>
        <w:jc w:val="both"/>
        <w:rPr>
          <w:rFonts w:ascii="Arial" w:hAnsi="Arial" w:cs="Arial"/>
          <w:color w:val="000000"/>
          <w:sz w:val="20"/>
          <w:szCs w:val="20"/>
        </w:rPr>
      </w:pPr>
    </w:p>
    <w:p w14:paraId="098EAC3C" w14:textId="77777777" w:rsidR="007B71BF" w:rsidRPr="006D150D" w:rsidRDefault="007B71BF" w:rsidP="006D150D">
      <w:pPr>
        <w:pStyle w:val="Akapitzlist"/>
        <w:numPr>
          <w:ilvl w:val="0"/>
          <w:numId w:val="33"/>
        </w:numPr>
        <w:spacing w:after="0"/>
        <w:ind w:left="851" w:hanging="425"/>
        <w:jc w:val="both"/>
        <w:rPr>
          <w:rFonts w:ascii="Arial" w:hAnsi="Arial" w:cs="Arial"/>
          <w:color w:val="000000"/>
          <w:sz w:val="20"/>
          <w:szCs w:val="20"/>
        </w:rPr>
      </w:pPr>
      <w:r w:rsidRPr="006D150D">
        <w:rPr>
          <w:rFonts w:ascii="Arial" w:hAnsi="Arial" w:cs="Arial"/>
          <w:color w:val="000000"/>
          <w:sz w:val="20"/>
          <w:szCs w:val="20"/>
        </w:rPr>
        <w:t xml:space="preserve">obsługi w turystyce zdrowotnej, która stanowić będzie odpowiedź na trendy związane ze </w:t>
      </w:r>
    </w:p>
    <w:p w14:paraId="523FFF1F" w14:textId="2A7A61CE" w:rsidR="007B71BF" w:rsidRPr="006D150D" w:rsidRDefault="007B71BF" w:rsidP="006D150D">
      <w:pPr>
        <w:pStyle w:val="Akapitzlist"/>
        <w:spacing w:after="0"/>
        <w:ind w:left="851"/>
        <w:jc w:val="both"/>
        <w:rPr>
          <w:rFonts w:ascii="Arial" w:hAnsi="Arial" w:cs="Arial"/>
          <w:color w:val="000000"/>
          <w:sz w:val="20"/>
          <w:szCs w:val="20"/>
        </w:rPr>
      </w:pPr>
      <w:r w:rsidRPr="006D150D">
        <w:rPr>
          <w:rFonts w:ascii="Arial" w:hAnsi="Arial" w:cs="Arial"/>
          <w:color w:val="000000"/>
          <w:sz w:val="20"/>
          <w:szCs w:val="20"/>
        </w:rPr>
        <w:t>starzejącym się społeczeństwem, a także rosnącymi wymaganiami co do jakości świadczonych usług;</w:t>
      </w:r>
    </w:p>
    <w:p w14:paraId="1E6909E1" w14:textId="0869B220" w:rsidR="007B71BF" w:rsidRPr="006D150D" w:rsidRDefault="007B71BF" w:rsidP="006D150D">
      <w:pPr>
        <w:pStyle w:val="Akapitzlist"/>
        <w:numPr>
          <w:ilvl w:val="0"/>
          <w:numId w:val="33"/>
        </w:numPr>
        <w:spacing w:after="0"/>
        <w:ind w:left="851" w:hanging="425"/>
        <w:jc w:val="both"/>
        <w:rPr>
          <w:rFonts w:ascii="Arial" w:hAnsi="Arial" w:cs="Arial"/>
          <w:color w:val="000000"/>
          <w:sz w:val="20"/>
          <w:szCs w:val="20"/>
        </w:rPr>
      </w:pPr>
      <w:r w:rsidRPr="006D150D">
        <w:rPr>
          <w:rFonts w:ascii="Arial" w:hAnsi="Arial" w:cs="Arial"/>
          <w:color w:val="000000"/>
          <w:sz w:val="20"/>
          <w:szCs w:val="20"/>
        </w:rPr>
        <w:t>zarządzania w branży MICE (Meetings, Incentives, Conferences and Exhibitions Industry), która odpowiadać będzie na trend związany ze wzrostem znaczenia turystyki kongresowej;</w:t>
      </w:r>
    </w:p>
    <w:p w14:paraId="01CE8135" w14:textId="09E02450" w:rsidR="007B71BF" w:rsidRPr="006D150D" w:rsidRDefault="007B71BF" w:rsidP="006D150D">
      <w:pPr>
        <w:pStyle w:val="Akapitzlist"/>
        <w:numPr>
          <w:ilvl w:val="0"/>
          <w:numId w:val="33"/>
        </w:numPr>
        <w:spacing w:after="0"/>
        <w:ind w:left="851" w:hanging="425"/>
        <w:jc w:val="both"/>
        <w:rPr>
          <w:rFonts w:ascii="Arial" w:hAnsi="Arial" w:cs="Arial"/>
          <w:color w:val="000000"/>
          <w:sz w:val="20"/>
          <w:szCs w:val="20"/>
        </w:rPr>
      </w:pPr>
      <w:r w:rsidRPr="006D150D">
        <w:rPr>
          <w:rFonts w:ascii="Arial" w:hAnsi="Arial" w:cs="Arial"/>
          <w:color w:val="000000"/>
          <w:sz w:val="20"/>
          <w:szCs w:val="20"/>
        </w:rPr>
        <w:t>zarządzania pracą restauracji, która odpowiadać będzie na trend związany z rosnącą</w:t>
      </w:r>
      <w:r w:rsidR="003A02A9" w:rsidRPr="006D150D">
        <w:rPr>
          <w:rFonts w:ascii="Arial" w:hAnsi="Arial" w:cs="Arial"/>
          <w:color w:val="000000"/>
          <w:sz w:val="20"/>
          <w:szCs w:val="20"/>
        </w:rPr>
        <w:t xml:space="preserve"> </w:t>
      </w:r>
      <w:r w:rsidRPr="006D150D">
        <w:rPr>
          <w:rFonts w:ascii="Arial" w:hAnsi="Arial" w:cs="Arial"/>
          <w:color w:val="000000"/>
          <w:sz w:val="20"/>
          <w:szCs w:val="20"/>
        </w:rPr>
        <w:t>zamożnością społeczeństwa;</w:t>
      </w:r>
    </w:p>
    <w:p w14:paraId="5ABE247B" w14:textId="581525CB" w:rsidR="003A02A9" w:rsidRPr="006D150D" w:rsidRDefault="007B71BF" w:rsidP="006D150D">
      <w:pPr>
        <w:pStyle w:val="Akapitzlist"/>
        <w:numPr>
          <w:ilvl w:val="0"/>
          <w:numId w:val="33"/>
        </w:numPr>
        <w:spacing w:after="0"/>
        <w:ind w:left="851" w:hanging="425"/>
        <w:jc w:val="both"/>
        <w:rPr>
          <w:rFonts w:ascii="Arial" w:hAnsi="Arial" w:cs="Arial"/>
          <w:sz w:val="20"/>
          <w:szCs w:val="20"/>
        </w:rPr>
      </w:pPr>
      <w:r w:rsidRPr="006D150D">
        <w:rPr>
          <w:rFonts w:ascii="Arial" w:hAnsi="Arial" w:cs="Arial"/>
          <w:color w:val="000000"/>
          <w:sz w:val="20"/>
          <w:szCs w:val="20"/>
        </w:rPr>
        <w:t>zarządzanie przedsiębiorstwem turystycznym w warunkach kryzysu.</w:t>
      </w:r>
    </w:p>
    <w:p w14:paraId="7A8B632D" w14:textId="18E722AB" w:rsidR="003A02A9" w:rsidRPr="006D150D" w:rsidRDefault="003A02A9" w:rsidP="006D150D">
      <w:pPr>
        <w:pStyle w:val="Akapitzlist"/>
        <w:numPr>
          <w:ilvl w:val="0"/>
          <w:numId w:val="3"/>
        </w:numPr>
        <w:spacing w:after="0"/>
        <w:ind w:left="426" w:hanging="426"/>
        <w:jc w:val="both"/>
        <w:rPr>
          <w:rFonts w:ascii="Arial" w:hAnsi="Arial" w:cs="Arial"/>
          <w:color w:val="000000"/>
          <w:sz w:val="20"/>
          <w:szCs w:val="20"/>
        </w:rPr>
      </w:pPr>
      <w:r w:rsidRPr="006D150D">
        <w:rPr>
          <w:rFonts w:ascii="Arial" w:hAnsi="Arial" w:cs="Arial"/>
          <w:sz w:val="20"/>
          <w:szCs w:val="20"/>
        </w:rPr>
        <w:t xml:space="preserve">Każdy etap realizacji Projektu przebiega zgodnie z zasadą równości szans i niedyskryminacji, w tym niedyskryminacji osób niepełnosprawnych, a także równości szans kobiet i mężczyzn zgodnie z </w:t>
      </w:r>
      <w:r w:rsidRPr="006D150D">
        <w:rPr>
          <w:rFonts w:ascii="Arial" w:hAnsi="Arial" w:cs="Arial"/>
          <w:color w:val="000000"/>
          <w:sz w:val="20"/>
          <w:szCs w:val="20"/>
        </w:rPr>
        <w:t>Wytycznymi w zakresie realizacji zasady równości szans i niedyskryminacji, w tym dostępności dla osób z niepełnosprawnościami oraz zasady równości szans kobiet i mężczyzn w ramach funduszy unijnych na lata 2014-2020.</w:t>
      </w:r>
    </w:p>
    <w:p w14:paraId="075F65E2" w14:textId="27E65466" w:rsidR="009C05E7" w:rsidRPr="006D150D" w:rsidRDefault="003311BF" w:rsidP="006D150D">
      <w:pPr>
        <w:pStyle w:val="Akapitzlist"/>
        <w:numPr>
          <w:ilvl w:val="0"/>
          <w:numId w:val="3"/>
        </w:numPr>
        <w:spacing w:after="0"/>
        <w:ind w:left="426" w:hanging="426"/>
        <w:jc w:val="both"/>
        <w:rPr>
          <w:rFonts w:ascii="Arial" w:hAnsi="Arial" w:cs="Arial"/>
          <w:color w:val="0C0C0C"/>
          <w:sz w:val="20"/>
          <w:szCs w:val="20"/>
        </w:rPr>
      </w:pPr>
      <w:r w:rsidRPr="006D150D">
        <w:rPr>
          <w:rFonts w:ascii="Arial" w:hAnsi="Arial" w:cs="Arial"/>
          <w:color w:val="0C0C0C"/>
          <w:sz w:val="20"/>
          <w:szCs w:val="20"/>
        </w:rPr>
        <w:t xml:space="preserve">Na potrzeby realizacji Projektu </w:t>
      </w:r>
      <w:r w:rsidR="00EC1257" w:rsidRPr="006D150D">
        <w:rPr>
          <w:rFonts w:ascii="Arial" w:hAnsi="Arial" w:cs="Arial"/>
          <w:color w:val="0C0C0C"/>
          <w:sz w:val="20"/>
          <w:szCs w:val="20"/>
        </w:rPr>
        <w:t xml:space="preserve">operator </w:t>
      </w:r>
      <w:r w:rsidRPr="006D150D">
        <w:rPr>
          <w:rFonts w:ascii="Arial" w:hAnsi="Arial" w:cs="Arial"/>
          <w:color w:val="0C0C0C"/>
          <w:sz w:val="20"/>
          <w:szCs w:val="20"/>
        </w:rPr>
        <w:t>uruchomi biuro Projektu</w:t>
      </w:r>
      <w:r w:rsidRPr="006D150D">
        <w:rPr>
          <w:rFonts w:ascii="Arial" w:hAnsi="Arial" w:cs="Arial"/>
          <w:sz w:val="20"/>
          <w:szCs w:val="20"/>
        </w:rPr>
        <w:t xml:space="preserve">, </w:t>
      </w:r>
      <w:r w:rsidR="00F82573" w:rsidRPr="006D150D">
        <w:rPr>
          <w:rFonts w:ascii="Arial" w:hAnsi="Arial" w:cs="Arial"/>
          <w:sz w:val="20"/>
          <w:szCs w:val="20"/>
        </w:rPr>
        <w:t xml:space="preserve">w siedzibie </w:t>
      </w:r>
      <w:r w:rsidR="008D299D" w:rsidRPr="006D150D">
        <w:rPr>
          <w:rFonts w:ascii="Arial" w:hAnsi="Arial" w:cs="Arial"/>
          <w:sz w:val="20"/>
          <w:szCs w:val="20"/>
        </w:rPr>
        <w:t>CERTES Sp. z o.o.</w:t>
      </w:r>
      <w:r w:rsidR="00F82573" w:rsidRPr="006D150D">
        <w:rPr>
          <w:rFonts w:ascii="Arial" w:hAnsi="Arial" w:cs="Arial"/>
          <w:sz w:val="20"/>
          <w:szCs w:val="20"/>
        </w:rPr>
        <w:t xml:space="preserve"> w Warszawie (kod pocztowy 0</w:t>
      </w:r>
      <w:r w:rsidR="0088490B" w:rsidRPr="006D150D">
        <w:rPr>
          <w:rFonts w:ascii="Arial" w:hAnsi="Arial" w:cs="Arial"/>
          <w:sz w:val="20"/>
          <w:szCs w:val="20"/>
        </w:rPr>
        <w:t>4</w:t>
      </w:r>
      <w:r w:rsidR="00F82573" w:rsidRPr="006D150D">
        <w:rPr>
          <w:rFonts w:ascii="Arial" w:hAnsi="Arial" w:cs="Arial"/>
          <w:sz w:val="20"/>
          <w:szCs w:val="20"/>
        </w:rPr>
        <w:t>-</w:t>
      </w:r>
      <w:r w:rsidR="0088490B" w:rsidRPr="006D150D">
        <w:rPr>
          <w:rFonts w:ascii="Arial" w:hAnsi="Arial" w:cs="Arial"/>
          <w:sz w:val="20"/>
          <w:szCs w:val="20"/>
        </w:rPr>
        <w:t>704</w:t>
      </w:r>
      <w:r w:rsidR="00F82573" w:rsidRPr="006D150D">
        <w:rPr>
          <w:rFonts w:ascii="Arial" w:hAnsi="Arial" w:cs="Arial"/>
          <w:sz w:val="20"/>
          <w:szCs w:val="20"/>
        </w:rPr>
        <w:t>)</w:t>
      </w:r>
      <w:r w:rsidRPr="006D150D">
        <w:rPr>
          <w:rFonts w:ascii="Arial" w:hAnsi="Arial" w:cs="Arial"/>
          <w:sz w:val="20"/>
          <w:szCs w:val="20"/>
        </w:rPr>
        <w:t xml:space="preserve">, </w:t>
      </w:r>
      <w:r w:rsidR="00F82573" w:rsidRPr="006D150D">
        <w:rPr>
          <w:rFonts w:ascii="Arial" w:hAnsi="Arial" w:cs="Arial"/>
          <w:sz w:val="20"/>
          <w:szCs w:val="20"/>
        </w:rPr>
        <w:t xml:space="preserve">przy ul. </w:t>
      </w:r>
      <w:r w:rsidR="0088490B" w:rsidRPr="006D150D">
        <w:rPr>
          <w:rFonts w:ascii="Arial" w:hAnsi="Arial" w:cs="Arial"/>
          <w:sz w:val="20"/>
          <w:szCs w:val="20"/>
        </w:rPr>
        <w:t>Hafciarskiej 11</w:t>
      </w:r>
      <w:r w:rsidRPr="006D150D">
        <w:rPr>
          <w:rFonts w:ascii="Arial" w:hAnsi="Arial" w:cs="Arial"/>
          <w:sz w:val="20"/>
          <w:szCs w:val="20"/>
        </w:rPr>
        <w:t xml:space="preserve"> </w:t>
      </w:r>
      <w:r w:rsidRPr="006D150D">
        <w:rPr>
          <w:rFonts w:ascii="Arial" w:hAnsi="Arial" w:cs="Arial"/>
          <w:color w:val="0C0C0C"/>
          <w:sz w:val="20"/>
          <w:szCs w:val="20"/>
        </w:rPr>
        <w:t xml:space="preserve">działające przez cały okres realizacji Projektu, </w:t>
      </w:r>
      <w:r w:rsidRPr="006D150D">
        <w:rPr>
          <w:rFonts w:ascii="Arial" w:hAnsi="Arial" w:cs="Arial"/>
          <w:color w:val="000000"/>
          <w:sz w:val="20"/>
          <w:szCs w:val="20"/>
        </w:rPr>
        <w:t xml:space="preserve">czynne </w:t>
      </w:r>
      <w:r w:rsidR="00456355" w:rsidRPr="006D150D">
        <w:rPr>
          <w:rFonts w:ascii="Arial" w:hAnsi="Arial" w:cs="Arial"/>
          <w:color w:val="000000"/>
          <w:sz w:val="20"/>
          <w:szCs w:val="20"/>
        </w:rPr>
        <w:t>od poniedziałku do piątku w</w:t>
      </w:r>
      <w:r w:rsidR="00F82573" w:rsidRPr="006D150D">
        <w:rPr>
          <w:rFonts w:ascii="Arial" w:hAnsi="Arial" w:cs="Arial"/>
          <w:color w:val="000000"/>
          <w:sz w:val="20"/>
          <w:szCs w:val="20"/>
        </w:rPr>
        <w:t xml:space="preserve"> godzinach </w:t>
      </w:r>
      <w:r w:rsidRPr="006D150D">
        <w:rPr>
          <w:rFonts w:ascii="Arial" w:hAnsi="Arial" w:cs="Arial"/>
          <w:color w:val="000000"/>
          <w:sz w:val="20"/>
          <w:szCs w:val="20"/>
        </w:rPr>
        <w:t xml:space="preserve">od </w:t>
      </w:r>
      <w:r w:rsidR="00F82573" w:rsidRPr="006D150D">
        <w:rPr>
          <w:rFonts w:ascii="Arial" w:hAnsi="Arial" w:cs="Arial"/>
          <w:color w:val="000000"/>
          <w:sz w:val="20"/>
          <w:szCs w:val="20"/>
        </w:rPr>
        <w:t>8.</w:t>
      </w:r>
      <w:r w:rsidR="0088490B" w:rsidRPr="006D150D">
        <w:rPr>
          <w:rFonts w:ascii="Arial" w:hAnsi="Arial" w:cs="Arial"/>
          <w:color w:val="000000"/>
          <w:sz w:val="20"/>
          <w:szCs w:val="20"/>
        </w:rPr>
        <w:t>3</w:t>
      </w:r>
      <w:r w:rsidR="00F82573" w:rsidRPr="006D150D">
        <w:rPr>
          <w:rFonts w:ascii="Arial" w:hAnsi="Arial" w:cs="Arial"/>
          <w:color w:val="000000"/>
          <w:sz w:val="20"/>
          <w:szCs w:val="20"/>
        </w:rPr>
        <w:t xml:space="preserve">0 </w:t>
      </w:r>
      <w:r w:rsidRPr="006D150D">
        <w:rPr>
          <w:rFonts w:ascii="Arial" w:hAnsi="Arial" w:cs="Arial"/>
          <w:color w:val="000000"/>
          <w:sz w:val="20"/>
          <w:szCs w:val="20"/>
        </w:rPr>
        <w:t xml:space="preserve">do </w:t>
      </w:r>
      <w:r w:rsidR="00F82573" w:rsidRPr="006D150D">
        <w:rPr>
          <w:rFonts w:ascii="Arial" w:hAnsi="Arial" w:cs="Arial"/>
          <w:color w:val="000000"/>
          <w:sz w:val="20"/>
          <w:szCs w:val="20"/>
        </w:rPr>
        <w:t>1</w:t>
      </w:r>
      <w:r w:rsidR="0088490B" w:rsidRPr="006D150D">
        <w:rPr>
          <w:rFonts w:ascii="Arial" w:hAnsi="Arial" w:cs="Arial"/>
          <w:color w:val="000000"/>
          <w:sz w:val="20"/>
          <w:szCs w:val="20"/>
        </w:rPr>
        <w:t>5</w:t>
      </w:r>
      <w:r w:rsidR="00F82573" w:rsidRPr="006D150D">
        <w:rPr>
          <w:rFonts w:ascii="Arial" w:hAnsi="Arial" w:cs="Arial"/>
          <w:color w:val="000000"/>
          <w:sz w:val="20"/>
          <w:szCs w:val="20"/>
        </w:rPr>
        <w:t>.30</w:t>
      </w:r>
      <w:r w:rsidR="00456355" w:rsidRPr="006D150D">
        <w:rPr>
          <w:rFonts w:ascii="Arial" w:hAnsi="Arial" w:cs="Arial"/>
          <w:color w:val="000000"/>
          <w:sz w:val="20"/>
          <w:szCs w:val="20"/>
        </w:rPr>
        <w:t xml:space="preserve">; </w:t>
      </w:r>
      <w:r w:rsidR="00456355" w:rsidRPr="006D150D">
        <w:rPr>
          <w:rFonts w:ascii="Arial" w:hAnsi="Arial" w:cs="Arial"/>
          <w:color w:val="000000"/>
          <w:sz w:val="20"/>
          <w:szCs w:val="20"/>
          <w:highlight w:val="yellow"/>
        </w:rPr>
        <w:t>telefon kontakto</w:t>
      </w:r>
      <w:r w:rsidR="00344B0C" w:rsidRPr="006D150D">
        <w:rPr>
          <w:rFonts w:ascii="Arial" w:hAnsi="Arial" w:cs="Arial"/>
          <w:color w:val="000000"/>
          <w:sz w:val="20"/>
          <w:szCs w:val="20"/>
          <w:highlight w:val="yellow"/>
        </w:rPr>
        <w:t>wy………</w:t>
      </w:r>
      <w:proofErr w:type="gramStart"/>
      <w:r w:rsidR="00344B0C" w:rsidRPr="006D150D">
        <w:rPr>
          <w:rFonts w:ascii="Arial" w:hAnsi="Arial" w:cs="Arial"/>
          <w:color w:val="000000"/>
          <w:sz w:val="20"/>
          <w:szCs w:val="20"/>
          <w:highlight w:val="yellow"/>
        </w:rPr>
        <w:t>…….</w:t>
      </w:r>
      <w:proofErr w:type="gramEnd"/>
      <w:r w:rsidR="00344B0C" w:rsidRPr="006D150D">
        <w:rPr>
          <w:rFonts w:ascii="Arial" w:hAnsi="Arial" w:cs="Arial"/>
          <w:color w:val="000000"/>
          <w:sz w:val="20"/>
          <w:szCs w:val="20"/>
          <w:highlight w:val="yellow"/>
        </w:rPr>
        <w:t>., e-mail……………………</w:t>
      </w:r>
    </w:p>
    <w:p w14:paraId="71D454DB" w14:textId="33E45388" w:rsidR="009C05E7" w:rsidRPr="006D150D" w:rsidRDefault="003311BF" w:rsidP="006D150D">
      <w:pPr>
        <w:pStyle w:val="Akapitzlist"/>
        <w:numPr>
          <w:ilvl w:val="0"/>
          <w:numId w:val="3"/>
        </w:numPr>
        <w:spacing w:after="0"/>
        <w:ind w:left="426" w:hanging="426"/>
        <w:jc w:val="both"/>
        <w:rPr>
          <w:rFonts w:ascii="Arial" w:hAnsi="Arial" w:cs="Arial"/>
          <w:color w:val="000000"/>
          <w:sz w:val="20"/>
          <w:szCs w:val="20"/>
        </w:rPr>
      </w:pPr>
      <w:r w:rsidRPr="006D150D">
        <w:rPr>
          <w:rFonts w:ascii="Arial" w:hAnsi="Arial" w:cs="Arial"/>
          <w:color w:val="000000"/>
          <w:sz w:val="20"/>
          <w:szCs w:val="20"/>
        </w:rPr>
        <w:lastRenderedPageBreak/>
        <w:t xml:space="preserve">Regulamin wraz z załącznikami jest dostępny na stronie internetowej </w:t>
      </w:r>
      <w:r w:rsidR="00EC1257" w:rsidRPr="006D150D">
        <w:rPr>
          <w:rFonts w:ascii="Arial" w:hAnsi="Arial" w:cs="Arial"/>
          <w:color w:val="000000"/>
          <w:sz w:val="20"/>
          <w:szCs w:val="20"/>
        </w:rPr>
        <w:t>operatora</w:t>
      </w:r>
      <w:r w:rsidR="00901AE3" w:rsidRPr="006D150D">
        <w:rPr>
          <w:rFonts w:ascii="Arial" w:hAnsi="Arial" w:cs="Arial"/>
          <w:color w:val="000000"/>
          <w:sz w:val="20"/>
          <w:szCs w:val="20"/>
        </w:rPr>
        <w:t xml:space="preserve">, </w:t>
      </w:r>
      <w:r w:rsidR="00AF511D" w:rsidRPr="006D150D">
        <w:rPr>
          <w:rFonts w:ascii="Arial" w:hAnsi="Arial" w:cs="Arial"/>
          <w:sz w:val="20"/>
          <w:szCs w:val="20"/>
        </w:rPr>
        <w:t xml:space="preserve">dedykowanej do Projektu: </w:t>
      </w:r>
      <w:hyperlink r:id="rId12" w:history="1">
        <w:r w:rsidR="00AF511D" w:rsidRPr="006D150D">
          <w:rPr>
            <w:rStyle w:val="Hipercze"/>
            <w:rFonts w:ascii="Arial" w:hAnsi="Arial" w:cs="Arial"/>
            <w:sz w:val="20"/>
            <w:szCs w:val="20"/>
            <w:highlight w:val="yellow"/>
          </w:rPr>
          <w:t>www</w:t>
        </w:r>
        <w:r w:rsidR="0088490B" w:rsidRPr="006D150D">
          <w:rPr>
            <w:rStyle w:val="Hipercze"/>
            <w:rFonts w:ascii="Arial" w:hAnsi="Arial" w:cs="Arial"/>
            <w:sz w:val="20"/>
            <w:szCs w:val="20"/>
            <w:highlight w:val="yellow"/>
          </w:rPr>
          <w:t>…………</w:t>
        </w:r>
        <w:proofErr w:type="gramStart"/>
        <w:r w:rsidR="0088490B" w:rsidRPr="006D150D">
          <w:rPr>
            <w:rStyle w:val="Hipercze"/>
            <w:rFonts w:ascii="Arial" w:hAnsi="Arial" w:cs="Arial"/>
            <w:sz w:val="20"/>
            <w:szCs w:val="20"/>
            <w:highlight w:val="yellow"/>
          </w:rPr>
          <w:t>…….</w:t>
        </w:r>
        <w:proofErr w:type="gramEnd"/>
        <w:r w:rsidR="00AF511D" w:rsidRPr="006D150D">
          <w:rPr>
            <w:rStyle w:val="Hipercze"/>
            <w:rFonts w:ascii="Arial" w:hAnsi="Arial" w:cs="Arial"/>
            <w:sz w:val="20"/>
            <w:szCs w:val="20"/>
            <w:highlight w:val="yellow"/>
          </w:rPr>
          <w:t>.pl</w:t>
        </w:r>
      </w:hyperlink>
    </w:p>
    <w:p w14:paraId="79C859E1" w14:textId="77777777" w:rsidR="009C05E7" w:rsidRPr="006D150D" w:rsidRDefault="009C05E7" w:rsidP="006D150D">
      <w:pPr>
        <w:spacing w:after="0"/>
        <w:rPr>
          <w:rFonts w:ascii="Arial" w:hAnsi="Arial" w:cs="Arial"/>
          <w:b/>
          <w:sz w:val="20"/>
          <w:szCs w:val="20"/>
        </w:rPr>
      </w:pPr>
    </w:p>
    <w:p w14:paraId="162D048D" w14:textId="77777777"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t>§ 3</w:t>
      </w:r>
    </w:p>
    <w:p w14:paraId="581459C8" w14:textId="77777777" w:rsidR="009C05E7" w:rsidRPr="006D150D" w:rsidRDefault="003311BF" w:rsidP="006D150D">
      <w:pPr>
        <w:spacing w:after="0"/>
        <w:jc w:val="center"/>
        <w:rPr>
          <w:rFonts w:ascii="Arial" w:hAnsi="Arial" w:cs="Arial"/>
          <w:b/>
          <w:color w:val="000000"/>
          <w:sz w:val="20"/>
          <w:szCs w:val="20"/>
        </w:rPr>
      </w:pPr>
      <w:r w:rsidRPr="006D150D">
        <w:rPr>
          <w:rFonts w:ascii="Arial" w:hAnsi="Arial" w:cs="Arial"/>
          <w:b/>
          <w:color w:val="000000"/>
          <w:sz w:val="20"/>
          <w:szCs w:val="20"/>
        </w:rPr>
        <w:t>Grupa docelowa Projektu</w:t>
      </w:r>
    </w:p>
    <w:p w14:paraId="1FC52F37" w14:textId="77777777" w:rsidR="009C05E7" w:rsidRPr="006D150D" w:rsidRDefault="009C05E7" w:rsidP="006D150D">
      <w:pPr>
        <w:spacing w:after="0"/>
        <w:jc w:val="center"/>
        <w:rPr>
          <w:rFonts w:ascii="Arial" w:hAnsi="Arial" w:cs="Arial"/>
          <w:b/>
          <w:color w:val="000000"/>
          <w:sz w:val="20"/>
          <w:szCs w:val="20"/>
        </w:rPr>
      </w:pPr>
    </w:p>
    <w:p w14:paraId="6AB1177C" w14:textId="77777777" w:rsidR="009C05E7" w:rsidRPr="006D150D" w:rsidRDefault="003311BF" w:rsidP="006D150D">
      <w:pPr>
        <w:pStyle w:val="Akapitzlist"/>
        <w:numPr>
          <w:ilvl w:val="0"/>
          <w:numId w:val="6"/>
        </w:numPr>
        <w:spacing w:after="0"/>
        <w:jc w:val="both"/>
        <w:rPr>
          <w:rFonts w:ascii="Arial" w:hAnsi="Arial" w:cs="Arial"/>
          <w:sz w:val="20"/>
          <w:szCs w:val="20"/>
        </w:rPr>
      </w:pPr>
      <w:r w:rsidRPr="006D150D">
        <w:rPr>
          <w:rFonts w:ascii="Arial" w:hAnsi="Arial" w:cs="Arial"/>
          <w:sz w:val="20"/>
          <w:szCs w:val="20"/>
        </w:rPr>
        <w:t xml:space="preserve">Projekt skierowany jest do przedsiębiorców i pracowników przedsiębiorstw, spełniających następujące warunki: </w:t>
      </w:r>
    </w:p>
    <w:p w14:paraId="26DEED54" w14:textId="37C8963D" w:rsidR="009C05E7" w:rsidRPr="006D150D" w:rsidRDefault="003311BF" w:rsidP="006D150D">
      <w:pPr>
        <w:pStyle w:val="Akapitzlist"/>
        <w:numPr>
          <w:ilvl w:val="0"/>
          <w:numId w:val="7"/>
        </w:numPr>
        <w:spacing w:after="0"/>
        <w:jc w:val="both"/>
        <w:rPr>
          <w:rFonts w:ascii="Arial" w:hAnsi="Arial" w:cs="Arial"/>
          <w:sz w:val="20"/>
          <w:szCs w:val="20"/>
        </w:rPr>
      </w:pPr>
      <w:r w:rsidRPr="006D150D">
        <w:rPr>
          <w:rFonts w:ascii="Arial" w:hAnsi="Arial" w:cs="Arial"/>
          <w:sz w:val="20"/>
          <w:szCs w:val="20"/>
        </w:rPr>
        <w:t>są mikro, małym, średnim przedsiębiorcą (status przedsiębiorcy określony zgodnie z załącznikiem nr 1 do rozporządzenia KE nr 651/2014), prowadzącym działalność gospodarczą na terytorium Rzeczypospolitej Polskiej potwierdzoną wpisem do odpowiedniego rejestru</w:t>
      </w:r>
      <w:r w:rsidR="00BE049D" w:rsidRPr="006D150D">
        <w:rPr>
          <w:rFonts w:ascii="Arial" w:hAnsi="Arial" w:cs="Arial"/>
          <w:sz w:val="20"/>
          <w:szCs w:val="20"/>
        </w:rPr>
        <w:t>;</w:t>
      </w:r>
    </w:p>
    <w:p w14:paraId="51437DF7" w14:textId="2538775B" w:rsidR="009C05E7" w:rsidRPr="006D150D" w:rsidRDefault="003311BF" w:rsidP="006D150D">
      <w:pPr>
        <w:pStyle w:val="Akapitzlist"/>
        <w:numPr>
          <w:ilvl w:val="0"/>
          <w:numId w:val="7"/>
        </w:numPr>
        <w:spacing w:after="0"/>
        <w:jc w:val="both"/>
        <w:rPr>
          <w:rFonts w:ascii="Arial" w:hAnsi="Arial" w:cs="Arial"/>
          <w:sz w:val="20"/>
          <w:szCs w:val="20"/>
        </w:rPr>
      </w:pPr>
      <w:r w:rsidRPr="006D150D">
        <w:rPr>
          <w:rFonts w:ascii="Arial" w:hAnsi="Arial" w:cs="Arial"/>
          <w:sz w:val="20"/>
          <w:szCs w:val="20"/>
        </w:rPr>
        <w:t xml:space="preserve">prowadzą działalność (co wynika z zapisów w CEiDG / KRS) w ramach sektora </w:t>
      </w:r>
      <w:r w:rsidR="00BE049D" w:rsidRPr="006D150D">
        <w:rPr>
          <w:rFonts w:ascii="Arial" w:hAnsi="Arial" w:cs="Arial"/>
          <w:sz w:val="20"/>
          <w:szCs w:val="20"/>
        </w:rPr>
        <w:t>turystycznego:</w:t>
      </w:r>
      <w:r w:rsidRPr="006D150D">
        <w:rPr>
          <w:rFonts w:ascii="Arial" w:hAnsi="Arial" w:cs="Arial"/>
          <w:sz w:val="20"/>
          <w:szCs w:val="20"/>
        </w:rPr>
        <w:t xml:space="preserve"> PKD: </w:t>
      </w:r>
      <w:r w:rsidR="00BE049D" w:rsidRPr="006D150D">
        <w:rPr>
          <w:rFonts w:ascii="Arial" w:hAnsi="Arial" w:cs="Arial"/>
          <w:sz w:val="20"/>
          <w:szCs w:val="20"/>
        </w:rPr>
        <w:t>N.79</w:t>
      </w:r>
      <w:r w:rsidR="00123C58" w:rsidRPr="006D150D">
        <w:rPr>
          <w:rFonts w:ascii="Arial" w:hAnsi="Arial" w:cs="Arial"/>
          <w:sz w:val="20"/>
          <w:szCs w:val="20"/>
        </w:rPr>
        <w:t xml:space="preserve"> oraz</w:t>
      </w:r>
      <w:r w:rsidR="00BE049D" w:rsidRPr="006D150D">
        <w:rPr>
          <w:rFonts w:ascii="Arial" w:hAnsi="Arial" w:cs="Arial"/>
          <w:sz w:val="20"/>
          <w:szCs w:val="20"/>
        </w:rPr>
        <w:t xml:space="preserve"> I;</w:t>
      </w:r>
    </w:p>
    <w:p w14:paraId="25444D64" w14:textId="77777777" w:rsidR="009C05E7" w:rsidRPr="006D150D" w:rsidRDefault="003311BF" w:rsidP="006D150D">
      <w:pPr>
        <w:pStyle w:val="Akapitzlist"/>
        <w:numPr>
          <w:ilvl w:val="0"/>
          <w:numId w:val="7"/>
        </w:numPr>
        <w:spacing w:after="0"/>
        <w:jc w:val="both"/>
        <w:rPr>
          <w:rFonts w:ascii="Arial" w:hAnsi="Arial" w:cs="Arial"/>
          <w:sz w:val="20"/>
          <w:szCs w:val="20"/>
        </w:rPr>
      </w:pPr>
      <w:r w:rsidRPr="006D150D">
        <w:rPr>
          <w:rFonts w:ascii="Arial" w:hAnsi="Arial" w:cs="Arial"/>
          <w:sz w:val="20"/>
          <w:szCs w:val="20"/>
        </w:rPr>
        <w:t>spełniają warunki uzyskania pomocy de minimis/pomocy publicznej.</w:t>
      </w:r>
    </w:p>
    <w:p w14:paraId="4859B4F1" w14:textId="50D6336C" w:rsidR="009C05E7" w:rsidRPr="006D150D" w:rsidRDefault="003311BF" w:rsidP="006D150D">
      <w:pPr>
        <w:pStyle w:val="Akapitzlist"/>
        <w:numPr>
          <w:ilvl w:val="0"/>
          <w:numId w:val="6"/>
        </w:numPr>
        <w:spacing w:after="0"/>
        <w:jc w:val="both"/>
        <w:rPr>
          <w:rFonts w:ascii="Arial" w:hAnsi="Arial" w:cs="Arial"/>
          <w:sz w:val="20"/>
          <w:szCs w:val="20"/>
        </w:rPr>
      </w:pPr>
      <w:r w:rsidRPr="006D150D">
        <w:rPr>
          <w:rFonts w:ascii="Arial" w:hAnsi="Arial" w:cs="Arial"/>
          <w:sz w:val="20"/>
          <w:szCs w:val="20"/>
        </w:rPr>
        <w:t>W celu weryfikacji warunków</w:t>
      </w:r>
      <w:r w:rsidR="005D1BF6" w:rsidRPr="006D150D">
        <w:rPr>
          <w:rFonts w:ascii="Arial" w:hAnsi="Arial" w:cs="Arial"/>
          <w:sz w:val="20"/>
          <w:szCs w:val="20"/>
        </w:rPr>
        <w:t>,</w:t>
      </w:r>
      <w:r w:rsidRPr="006D150D">
        <w:rPr>
          <w:rFonts w:ascii="Arial" w:hAnsi="Arial" w:cs="Arial"/>
          <w:sz w:val="20"/>
          <w:szCs w:val="20"/>
        </w:rPr>
        <w:t xml:space="preserve"> o których mowa w ust. 1 </w:t>
      </w:r>
      <w:r w:rsidR="002D7834" w:rsidRPr="006D150D">
        <w:rPr>
          <w:rFonts w:ascii="Arial" w:hAnsi="Arial" w:cs="Arial"/>
          <w:sz w:val="20"/>
          <w:szCs w:val="20"/>
        </w:rPr>
        <w:t xml:space="preserve">operator </w:t>
      </w:r>
      <w:r w:rsidRPr="006D150D">
        <w:rPr>
          <w:rFonts w:ascii="Arial" w:hAnsi="Arial" w:cs="Arial"/>
          <w:sz w:val="20"/>
          <w:szCs w:val="20"/>
        </w:rPr>
        <w:t>będzie mógł skorzystać z informacji gromadzonych w systemie SHRIMP Urzędu Ochrony Konkurencji i Konsumentów.</w:t>
      </w:r>
    </w:p>
    <w:p w14:paraId="347F638F" w14:textId="2C015FA9" w:rsidR="009C05E7" w:rsidRPr="006D150D" w:rsidRDefault="003311BF" w:rsidP="006D150D">
      <w:pPr>
        <w:pStyle w:val="Akapitzlist"/>
        <w:numPr>
          <w:ilvl w:val="0"/>
          <w:numId w:val="6"/>
        </w:numPr>
        <w:spacing w:after="0"/>
        <w:jc w:val="both"/>
        <w:rPr>
          <w:rFonts w:ascii="Arial" w:hAnsi="Arial" w:cs="Arial"/>
          <w:sz w:val="20"/>
          <w:szCs w:val="20"/>
          <w:highlight w:val="yellow"/>
        </w:rPr>
      </w:pPr>
      <w:r w:rsidRPr="006D150D">
        <w:rPr>
          <w:rFonts w:ascii="Arial" w:hAnsi="Arial" w:cs="Arial"/>
          <w:sz w:val="20"/>
          <w:szCs w:val="20"/>
        </w:rPr>
        <w:t xml:space="preserve">Łącznie w Projekcie wsparciem zostanie objętych </w:t>
      </w:r>
      <w:r w:rsidR="008337AD" w:rsidRPr="006D150D">
        <w:rPr>
          <w:rFonts w:ascii="Arial" w:hAnsi="Arial" w:cs="Arial"/>
          <w:sz w:val="20"/>
          <w:szCs w:val="20"/>
        </w:rPr>
        <w:t>224 pracowników</w:t>
      </w:r>
      <w:r w:rsidR="004D27CC" w:rsidRPr="006D150D">
        <w:rPr>
          <w:rFonts w:ascii="Arial" w:hAnsi="Arial" w:cs="Arial"/>
          <w:sz w:val="20"/>
          <w:szCs w:val="20"/>
        </w:rPr>
        <w:t xml:space="preserve"> (w tym 152 kobiety, 72 mężczyzn) z </w:t>
      </w:r>
      <w:r w:rsidR="0055099F" w:rsidRPr="006D150D">
        <w:rPr>
          <w:rFonts w:ascii="Arial" w:hAnsi="Arial" w:cs="Arial"/>
          <w:sz w:val="20"/>
          <w:szCs w:val="20"/>
        </w:rPr>
        <w:t>mikro, małych, średnich ok. 112 przedsiębiorstw z obszaru całej Polski z sektora turystyki</w:t>
      </w:r>
      <w:r w:rsidR="004F6A98" w:rsidRPr="006D150D">
        <w:rPr>
          <w:rFonts w:ascii="Arial" w:hAnsi="Arial" w:cs="Arial"/>
          <w:sz w:val="20"/>
          <w:szCs w:val="20"/>
        </w:rPr>
        <w:t xml:space="preserve"> </w:t>
      </w:r>
      <w:r w:rsidRPr="006D150D">
        <w:rPr>
          <w:rFonts w:ascii="Arial" w:hAnsi="Arial" w:cs="Arial"/>
          <w:sz w:val="20"/>
          <w:szCs w:val="20"/>
        </w:rPr>
        <w:t>spełniających kryteria udziału w Projekcie, określone w ust. 1.</w:t>
      </w:r>
    </w:p>
    <w:p w14:paraId="6BF93D96" w14:textId="77777777" w:rsidR="00397E56" w:rsidRPr="006D150D" w:rsidRDefault="0030351B" w:rsidP="006D150D">
      <w:pPr>
        <w:pStyle w:val="Akapitzlist"/>
        <w:numPr>
          <w:ilvl w:val="0"/>
          <w:numId w:val="6"/>
        </w:numPr>
        <w:spacing w:after="0"/>
        <w:jc w:val="both"/>
        <w:rPr>
          <w:rFonts w:ascii="Arial" w:hAnsi="Arial" w:cs="Arial"/>
          <w:sz w:val="20"/>
          <w:szCs w:val="20"/>
        </w:rPr>
      </w:pPr>
      <w:r w:rsidRPr="006D150D">
        <w:rPr>
          <w:rFonts w:ascii="Arial" w:hAnsi="Arial" w:cs="Arial"/>
          <w:sz w:val="20"/>
          <w:szCs w:val="20"/>
        </w:rPr>
        <w:t xml:space="preserve">W pierwszej kolejności Operator udzieli wsparcia Przedsiębiorcom, którzy wydelegują do udziału w Projekcie pracowników należących do jednej z kategorii: </w:t>
      </w:r>
    </w:p>
    <w:p w14:paraId="16D7F1A1" w14:textId="07AC31FB" w:rsidR="00397E56" w:rsidRPr="006D150D" w:rsidRDefault="0030351B" w:rsidP="006D150D">
      <w:pPr>
        <w:pStyle w:val="Akapitzlist"/>
        <w:spacing w:after="0"/>
        <w:ind w:left="360"/>
        <w:jc w:val="both"/>
        <w:rPr>
          <w:rFonts w:ascii="Arial" w:hAnsi="Arial" w:cs="Arial"/>
          <w:sz w:val="20"/>
          <w:szCs w:val="20"/>
        </w:rPr>
      </w:pPr>
      <w:r w:rsidRPr="006D150D">
        <w:rPr>
          <w:rFonts w:ascii="Arial" w:hAnsi="Arial" w:cs="Arial"/>
          <w:sz w:val="20"/>
          <w:szCs w:val="20"/>
        </w:rPr>
        <w:t xml:space="preserve">1) </w:t>
      </w:r>
      <w:r w:rsidR="004C6CA8" w:rsidRPr="006D150D">
        <w:rPr>
          <w:rFonts w:ascii="Arial" w:hAnsi="Arial" w:cs="Arial"/>
          <w:sz w:val="20"/>
          <w:szCs w:val="20"/>
        </w:rPr>
        <w:t>k</w:t>
      </w:r>
      <w:r w:rsidRPr="006D150D">
        <w:rPr>
          <w:rFonts w:ascii="Arial" w:hAnsi="Arial" w:cs="Arial"/>
          <w:sz w:val="20"/>
          <w:szCs w:val="20"/>
        </w:rPr>
        <w:t xml:space="preserve">obiety – premia na etapie rekrutacji </w:t>
      </w:r>
      <w:r w:rsidR="002D23A2" w:rsidRPr="006D150D">
        <w:rPr>
          <w:rFonts w:ascii="Arial" w:hAnsi="Arial" w:cs="Arial"/>
          <w:sz w:val="20"/>
          <w:szCs w:val="20"/>
        </w:rPr>
        <w:t>5</w:t>
      </w:r>
      <w:r w:rsidRPr="006D150D">
        <w:rPr>
          <w:rFonts w:ascii="Arial" w:hAnsi="Arial" w:cs="Arial"/>
          <w:sz w:val="20"/>
          <w:szCs w:val="20"/>
        </w:rPr>
        <w:t xml:space="preserve"> punkt</w:t>
      </w:r>
      <w:r w:rsidR="002D23A2" w:rsidRPr="006D150D">
        <w:rPr>
          <w:rFonts w:ascii="Arial" w:hAnsi="Arial" w:cs="Arial"/>
          <w:sz w:val="20"/>
          <w:szCs w:val="20"/>
        </w:rPr>
        <w:t>ów</w:t>
      </w:r>
      <w:r w:rsidRPr="006D150D">
        <w:rPr>
          <w:rFonts w:ascii="Arial" w:hAnsi="Arial" w:cs="Arial"/>
          <w:sz w:val="20"/>
          <w:szCs w:val="20"/>
        </w:rPr>
        <w:t xml:space="preserve">; </w:t>
      </w:r>
    </w:p>
    <w:p w14:paraId="03DE5813" w14:textId="2C6FCE41" w:rsidR="00397E56" w:rsidRPr="006D150D" w:rsidRDefault="0030351B" w:rsidP="006D150D">
      <w:pPr>
        <w:pStyle w:val="Akapitzlist"/>
        <w:spacing w:after="0"/>
        <w:ind w:left="360"/>
        <w:jc w:val="both"/>
        <w:rPr>
          <w:rFonts w:ascii="Arial" w:hAnsi="Arial" w:cs="Arial"/>
          <w:sz w:val="20"/>
          <w:szCs w:val="20"/>
        </w:rPr>
      </w:pPr>
      <w:r w:rsidRPr="006D150D">
        <w:rPr>
          <w:rFonts w:ascii="Arial" w:hAnsi="Arial" w:cs="Arial"/>
          <w:sz w:val="20"/>
          <w:szCs w:val="20"/>
        </w:rPr>
        <w:t xml:space="preserve">2) </w:t>
      </w:r>
      <w:r w:rsidR="004C6CA8" w:rsidRPr="006D150D">
        <w:rPr>
          <w:rFonts w:ascii="Arial" w:hAnsi="Arial" w:cs="Arial"/>
          <w:sz w:val="20"/>
          <w:szCs w:val="20"/>
        </w:rPr>
        <w:t>o</w:t>
      </w:r>
      <w:r w:rsidRPr="006D150D">
        <w:rPr>
          <w:rFonts w:ascii="Arial" w:hAnsi="Arial" w:cs="Arial"/>
          <w:sz w:val="20"/>
          <w:szCs w:val="20"/>
        </w:rPr>
        <w:t xml:space="preserve">soby z orzeczeniem o niepełnosprawności – premia na etapie rekrutacji </w:t>
      </w:r>
      <w:r w:rsidR="002D23A2" w:rsidRPr="006D150D">
        <w:rPr>
          <w:rFonts w:ascii="Arial" w:hAnsi="Arial" w:cs="Arial"/>
          <w:sz w:val="20"/>
          <w:szCs w:val="20"/>
        </w:rPr>
        <w:t>5</w:t>
      </w:r>
      <w:r w:rsidRPr="006D150D">
        <w:rPr>
          <w:rFonts w:ascii="Arial" w:hAnsi="Arial" w:cs="Arial"/>
          <w:sz w:val="20"/>
          <w:szCs w:val="20"/>
        </w:rPr>
        <w:t xml:space="preserve"> punkt</w:t>
      </w:r>
      <w:r w:rsidR="002D23A2" w:rsidRPr="006D150D">
        <w:rPr>
          <w:rFonts w:ascii="Arial" w:hAnsi="Arial" w:cs="Arial"/>
          <w:sz w:val="20"/>
          <w:szCs w:val="20"/>
        </w:rPr>
        <w:t>ów</w:t>
      </w:r>
      <w:r w:rsidRPr="006D150D">
        <w:rPr>
          <w:rFonts w:ascii="Arial" w:hAnsi="Arial" w:cs="Arial"/>
          <w:sz w:val="20"/>
          <w:szCs w:val="20"/>
        </w:rPr>
        <w:t xml:space="preserve">; </w:t>
      </w:r>
    </w:p>
    <w:p w14:paraId="34AEDE17" w14:textId="6B17E9C7" w:rsidR="004C6CA8" w:rsidRPr="006D150D" w:rsidRDefault="0030351B" w:rsidP="006D150D">
      <w:pPr>
        <w:pStyle w:val="Akapitzlist"/>
        <w:spacing w:after="0"/>
        <w:ind w:left="360"/>
        <w:jc w:val="both"/>
        <w:rPr>
          <w:rFonts w:ascii="Arial" w:hAnsi="Arial" w:cs="Arial"/>
          <w:sz w:val="20"/>
          <w:szCs w:val="20"/>
        </w:rPr>
      </w:pPr>
      <w:r w:rsidRPr="006D150D">
        <w:rPr>
          <w:rFonts w:ascii="Arial" w:hAnsi="Arial" w:cs="Arial"/>
          <w:sz w:val="20"/>
          <w:szCs w:val="20"/>
        </w:rPr>
        <w:t xml:space="preserve">3) </w:t>
      </w:r>
      <w:r w:rsidR="004C6CA8" w:rsidRPr="006D150D">
        <w:rPr>
          <w:rFonts w:ascii="Arial" w:hAnsi="Arial" w:cs="Arial"/>
          <w:sz w:val="20"/>
          <w:szCs w:val="20"/>
        </w:rPr>
        <w:t>o</w:t>
      </w:r>
      <w:r w:rsidRPr="006D150D">
        <w:rPr>
          <w:rFonts w:ascii="Arial" w:hAnsi="Arial" w:cs="Arial"/>
          <w:sz w:val="20"/>
          <w:szCs w:val="20"/>
        </w:rPr>
        <w:t xml:space="preserve">soby w wieku 50 lat i więcej - premia na etapie rekrutacji </w:t>
      </w:r>
      <w:r w:rsidR="004C6CA8" w:rsidRPr="006D150D">
        <w:rPr>
          <w:rFonts w:ascii="Arial" w:hAnsi="Arial" w:cs="Arial"/>
          <w:sz w:val="20"/>
          <w:szCs w:val="20"/>
        </w:rPr>
        <w:t>5</w:t>
      </w:r>
      <w:r w:rsidRPr="006D150D">
        <w:rPr>
          <w:rFonts w:ascii="Arial" w:hAnsi="Arial" w:cs="Arial"/>
          <w:sz w:val="20"/>
          <w:szCs w:val="20"/>
        </w:rPr>
        <w:t xml:space="preserve"> punkt</w:t>
      </w:r>
      <w:r w:rsidR="004C6CA8" w:rsidRPr="006D150D">
        <w:rPr>
          <w:rFonts w:ascii="Arial" w:hAnsi="Arial" w:cs="Arial"/>
          <w:sz w:val="20"/>
          <w:szCs w:val="20"/>
        </w:rPr>
        <w:t>ów;</w:t>
      </w:r>
    </w:p>
    <w:p w14:paraId="1BC5053D" w14:textId="597E4077" w:rsidR="00397E56" w:rsidRPr="006D150D" w:rsidRDefault="004C6CA8" w:rsidP="006D150D">
      <w:pPr>
        <w:pStyle w:val="Akapitzlist"/>
        <w:spacing w:after="0"/>
        <w:ind w:left="360"/>
        <w:jc w:val="both"/>
        <w:rPr>
          <w:rFonts w:ascii="Arial" w:hAnsi="Arial" w:cs="Arial"/>
          <w:sz w:val="20"/>
          <w:szCs w:val="20"/>
        </w:rPr>
      </w:pPr>
      <w:r w:rsidRPr="006D150D">
        <w:rPr>
          <w:rFonts w:ascii="Arial" w:hAnsi="Arial" w:cs="Arial"/>
          <w:sz w:val="20"/>
          <w:szCs w:val="20"/>
        </w:rPr>
        <w:t>4) osoby o niskich kwalifikacjach</w:t>
      </w:r>
      <w:r w:rsidR="007D57E7" w:rsidRPr="006D150D">
        <w:rPr>
          <w:rFonts w:ascii="Arial" w:hAnsi="Arial" w:cs="Arial"/>
          <w:sz w:val="20"/>
          <w:szCs w:val="20"/>
        </w:rPr>
        <w:t xml:space="preserve"> - premia na etapie rekrutacji 5 punktów</w:t>
      </w:r>
      <w:r w:rsidR="0030351B" w:rsidRPr="006D150D">
        <w:rPr>
          <w:rFonts w:ascii="Arial" w:hAnsi="Arial" w:cs="Arial"/>
          <w:sz w:val="20"/>
          <w:szCs w:val="20"/>
        </w:rPr>
        <w:t xml:space="preserve">. </w:t>
      </w:r>
    </w:p>
    <w:p w14:paraId="459DA56C" w14:textId="77777777" w:rsidR="000F3ED5" w:rsidRPr="006D150D" w:rsidRDefault="009532BA" w:rsidP="006D150D">
      <w:pPr>
        <w:pStyle w:val="Akapitzlist"/>
        <w:numPr>
          <w:ilvl w:val="0"/>
          <w:numId w:val="6"/>
        </w:numPr>
        <w:spacing w:after="0"/>
        <w:jc w:val="both"/>
        <w:rPr>
          <w:rFonts w:ascii="Arial" w:hAnsi="Arial" w:cs="Arial"/>
          <w:sz w:val="20"/>
          <w:szCs w:val="20"/>
        </w:rPr>
      </w:pPr>
      <w:r w:rsidRPr="006D150D">
        <w:rPr>
          <w:rFonts w:ascii="Arial" w:hAnsi="Arial" w:cs="Arial"/>
          <w:sz w:val="20"/>
          <w:szCs w:val="20"/>
        </w:rPr>
        <w:t xml:space="preserve">Liczba przedsiębiorstw objętych wsparciem może ulec zwiększeniu pod warunkiem wystąpienia oszczędności i dostępności środków przeznaczonych na dofinansowanie usług rozwojowych </w:t>
      </w:r>
    </w:p>
    <w:p w14:paraId="2266F0CF" w14:textId="2F26ADE5" w:rsidR="009532BA" w:rsidRPr="006D150D" w:rsidRDefault="009532BA" w:rsidP="006D150D">
      <w:pPr>
        <w:pStyle w:val="Akapitzlist"/>
        <w:numPr>
          <w:ilvl w:val="0"/>
          <w:numId w:val="6"/>
        </w:numPr>
        <w:spacing w:after="0"/>
        <w:jc w:val="both"/>
        <w:rPr>
          <w:rFonts w:ascii="Arial" w:hAnsi="Arial" w:cs="Arial"/>
          <w:sz w:val="20"/>
          <w:szCs w:val="20"/>
        </w:rPr>
      </w:pPr>
      <w:r w:rsidRPr="006D150D">
        <w:rPr>
          <w:rFonts w:ascii="Arial" w:hAnsi="Arial" w:cs="Arial"/>
          <w:sz w:val="20"/>
          <w:szCs w:val="20"/>
        </w:rPr>
        <w:t>Operator honorować będzie kolejność zgłoszeń przy sporządzaniu listy rankingowej, tj. kolejność wpływu dokumentacji rekrutacyjnej będzie miała znaczenie na ostatnim etapie sporządzania listy rankingowej</w:t>
      </w:r>
    </w:p>
    <w:p w14:paraId="434CE754" w14:textId="77777777" w:rsidR="00E9208C" w:rsidRPr="006D150D" w:rsidRDefault="003311BF" w:rsidP="006D150D">
      <w:pPr>
        <w:pStyle w:val="Akapitzlist"/>
        <w:numPr>
          <w:ilvl w:val="0"/>
          <w:numId w:val="6"/>
        </w:numPr>
        <w:spacing w:after="0"/>
        <w:jc w:val="both"/>
        <w:rPr>
          <w:rFonts w:ascii="Arial" w:hAnsi="Arial" w:cs="Arial"/>
          <w:sz w:val="20"/>
          <w:szCs w:val="20"/>
        </w:rPr>
      </w:pPr>
      <w:r w:rsidRPr="006D150D">
        <w:rPr>
          <w:rFonts w:ascii="Arial" w:hAnsi="Arial" w:cs="Arial"/>
          <w:color w:val="000000"/>
          <w:sz w:val="20"/>
          <w:szCs w:val="20"/>
        </w:rPr>
        <w:t xml:space="preserve">Wsparcie powinno być realizowane co do zasady za pośrednictwem Bazy Usług Rozwojowych przy zastosowaniu podejścia popytowego. </w:t>
      </w:r>
    </w:p>
    <w:p w14:paraId="62F7FCA1" w14:textId="77777777" w:rsidR="00F30874" w:rsidRPr="006D150D" w:rsidRDefault="003311BF" w:rsidP="006D150D">
      <w:pPr>
        <w:pStyle w:val="Akapitzlist"/>
        <w:numPr>
          <w:ilvl w:val="0"/>
          <w:numId w:val="6"/>
        </w:numPr>
        <w:spacing w:after="0"/>
        <w:jc w:val="both"/>
        <w:rPr>
          <w:rFonts w:ascii="Arial" w:hAnsi="Arial" w:cs="Arial"/>
          <w:sz w:val="20"/>
          <w:szCs w:val="20"/>
        </w:rPr>
      </w:pPr>
      <w:r w:rsidRPr="006D150D">
        <w:rPr>
          <w:rFonts w:ascii="Arial" w:hAnsi="Arial" w:cs="Arial"/>
          <w:color w:val="000000"/>
          <w:sz w:val="20"/>
          <w:szCs w:val="20"/>
        </w:rPr>
        <w:t xml:space="preserve">W przypadku, gdy w BUR nie są dostępne usługi rozwojowe w obszarach tematycznych wynikających z </w:t>
      </w:r>
      <w:r w:rsidR="009A39F4" w:rsidRPr="006D150D">
        <w:rPr>
          <w:rFonts w:ascii="Arial" w:hAnsi="Arial" w:cs="Arial"/>
          <w:color w:val="000000"/>
          <w:sz w:val="20"/>
          <w:szCs w:val="20"/>
        </w:rPr>
        <w:t>R</w:t>
      </w:r>
      <w:r w:rsidRPr="006D150D">
        <w:rPr>
          <w:rFonts w:ascii="Arial" w:hAnsi="Arial" w:cs="Arial"/>
          <w:color w:val="000000"/>
          <w:sz w:val="20"/>
          <w:szCs w:val="20"/>
        </w:rPr>
        <w:t xml:space="preserve">ekomendacji </w:t>
      </w:r>
      <w:r w:rsidR="009A39F4" w:rsidRPr="006D150D">
        <w:rPr>
          <w:rFonts w:ascii="Arial" w:hAnsi="Arial" w:cs="Arial"/>
          <w:color w:val="000000"/>
          <w:sz w:val="20"/>
          <w:szCs w:val="20"/>
        </w:rPr>
        <w:t>S</w:t>
      </w:r>
      <w:r w:rsidRPr="006D150D">
        <w:rPr>
          <w:rFonts w:ascii="Arial" w:hAnsi="Arial" w:cs="Arial"/>
          <w:color w:val="000000"/>
          <w:sz w:val="20"/>
          <w:szCs w:val="20"/>
        </w:rPr>
        <w:t xml:space="preserve">ektorowych </w:t>
      </w:r>
      <w:r w:rsidR="009A39F4" w:rsidRPr="006D150D">
        <w:rPr>
          <w:rFonts w:ascii="Arial" w:hAnsi="Arial" w:cs="Arial"/>
          <w:color w:val="000000"/>
          <w:sz w:val="20"/>
          <w:szCs w:val="20"/>
        </w:rPr>
        <w:t>R</w:t>
      </w:r>
      <w:r w:rsidRPr="006D150D">
        <w:rPr>
          <w:rFonts w:ascii="Arial" w:hAnsi="Arial" w:cs="Arial"/>
          <w:color w:val="000000"/>
          <w:sz w:val="20"/>
          <w:szCs w:val="20"/>
        </w:rPr>
        <w:t xml:space="preserve">ad ds. kompetencji </w:t>
      </w:r>
      <w:r w:rsidR="009A39F4" w:rsidRPr="006D150D">
        <w:rPr>
          <w:rFonts w:ascii="Arial" w:hAnsi="Arial" w:cs="Arial"/>
          <w:color w:val="000000"/>
          <w:sz w:val="20"/>
          <w:szCs w:val="20"/>
        </w:rPr>
        <w:t>w sektorze turystyki, P</w:t>
      </w:r>
      <w:r w:rsidR="006824A9" w:rsidRPr="006D150D">
        <w:rPr>
          <w:rFonts w:ascii="Arial" w:hAnsi="Arial" w:cs="Arial"/>
          <w:color w:val="000000"/>
          <w:sz w:val="20"/>
          <w:szCs w:val="20"/>
        </w:rPr>
        <w:t>rzedsiębiorca</w:t>
      </w:r>
      <w:r w:rsidR="002D7834" w:rsidRPr="006D150D">
        <w:rPr>
          <w:rFonts w:ascii="Arial" w:hAnsi="Arial" w:cs="Arial"/>
          <w:color w:val="000000"/>
          <w:sz w:val="20"/>
          <w:szCs w:val="20"/>
        </w:rPr>
        <w:t xml:space="preserve"> </w:t>
      </w:r>
      <w:r w:rsidRPr="006D150D">
        <w:rPr>
          <w:rFonts w:ascii="Arial" w:hAnsi="Arial" w:cs="Arial"/>
          <w:color w:val="000000"/>
          <w:sz w:val="20"/>
          <w:szCs w:val="20"/>
        </w:rPr>
        <w:t>(</w:t>
      </w:r>
      <w:r w:rsidR="006824A9" w:rsidRPr="006D150D">
        <w:rPr>
          <w:rFonts w:ascii="Arial" w:hAnsi="Arial" w:cs="Arial"/>
          <w:color w:val="000000"/>
          <w:sz w:val="20"/>
          <w:szCs w:val="20"/>
        </w:rPr>
        <w:t xml:space="preserve">przy wsparciu </w:t>
      </w:r>
      <w:r w:rsidR="002D7834" w:rsidRPr="006D150D">
        <w:rPr>
          <w:rFonts w:ascii="Arial" w:hAnsi="Arial" w:cs="Arial"/>
          <w:color w:val="000000"/>
          <w:sz w:val="20"/>
          <w:szCs w:val="20"/>
        </w:rPr>
        <w:t>operator</w:t>
      </w:r>
      <w:r w:rsidR="006824A9" w:rsidRPr="006D150D">
        <w:rPr>
          <w:rFonts w:ascii="Arial" w:hAnsi="Arial" w:cs="Arial"/>
          <w:color w:val="000000"/>
          <w:sz w:val="20"/>
          <w:szCs w:val="20"/>
        </w:rPr>
        <w:t>a</w:t>
      </w:r>
      <w:r w:rsidRPr="006D150D">
        <w:rPr>
          <w:rFonts w:ascii="Arial" w:hAnsi="Arial" w:cs="Arial"/>
          <w:color w:val="000000"/>
          <w:sz w:val="20"/>
          <w:szCs w:val="20"/>
        </w:rPr>
        <w:t xml:space="preserve">) zamawia konkretną usługę rozwojową przy wykorzystaniu funkcjonalności dostępnej w BUR. </w:t>
      </w:r>
      <w:r w:rsidR="00F30874" w:rsidRPr="006D150D">
        <w:rPr>
          <w:rFonts w:ascii="Arial" w:hAnsi="Arial" w:cs="Arial"/>
          <w:color w:val="000000"/>
          <w:sz w:val="20"/>
          <w:szCs w:val="20"/>
        </w:rPr>
        <w:t>(tzw. Giełdy Usługi).</w:t>
      </w:r>
    </w:p>
    <w:p w14:paraId="161B2EE8" w14:textId="6CC76DDA" w:rsidR="009C05E7" w:rsidRPr="006D150D" w:rsidRDefault="008D5F2F" w:rsidP="006D150D">
      <w:pPr>
        <w:pStyle w:val="Akapitzlist"/>
        <w:numPr>
          <w:ilvl w:val="0"/>
          <w:numId w:val="6"/>
        </w:numPr>
        <w:spacing w:after="0"/>
        <w:jc w:val="both"/>
        <w:rPr>
          <w:rFonts w:ascii="Arial" w:hAnsi="Arial" w:cs="Arial"/>
          <w:sz w:val="20"/>
          <w:szCs w:val="20"/>
        </w:rPr>
      </w:pPr>
      <w:r w:rsidRPr="006D150D">
        <w:rPr>
          <w:rFonts w:ascii="Arial" w:hAnsi="Arial" w:cs="Arial"/>
          <w:sz w:val="20"/>
          <w:szCs w:val="20"/>
        </w:rPr>
        <w:t xml:space="preserve">W przypadku gdy w BUR nie są dostępne usługi wynikające z rekomendacji Sektorowej Rady ds. Kompetencji w sektorze </w:t>
      </w:r>
      <w:r w:rsidR="00846B5E" w:rsidRPr="006D150D">
        <w:rPr>
          <w:rFonts w:ascii="Arial" w:hAnsi="Arial" w:cs="Arial"/>
          <w:sz w:val="20"/>
          <w:szCs w:val="20"/>
        </w:rPr>
        <w:t>turystyki</w:t>
      </w:r>
      <w:r w:rsidRPr="006D150D">
        <w:rPr>
          <w:rFonts w:ascii="Arial" w:hAnsi="Arial" w:cs="Arial"/>
          <w:sz w:val="20"/>
          <w:szCs w:val="20"/>
        </w:rPr>
        <w:t xml:space="preserve"> i nie było możliwości wyboru usługi przy wykorzystaniu „Giełdy Usług” Operator zleca jej wykonanie</w:t>
      </w:r>
      <w:r w:rsidRPr="006D150D">
        <w:rPr>
          <w:rFonts w:ascii="Arial" w:hAnsi="Arial" w:cs="Arial"/>
          <w:color w:val="000000"/>
          <w:sz w:val="20"/>
          <w:szCs w:val="20"/>
        </w:rPr>
        <w:t xml:space="preserve"> </w:t>
      </w:r>
      <w:r w:rsidR="003311BF" w:rsidRPr="006D150D">
        <w:rPr>
          <w:rFonts w:ascii="Arial" w:hAnsi="Arial" w:cs="Arial"/>
          <w:color w:val="000000"/>
          <w:sz w:val="20"/>
          <w:szCs w:val="20"/>
        </w:rPr>
        <w:t xml:space="preserve">podmiotowi spełniającemu warunki w zakresie zapewnienia należytej jakości świadczenia usług rozwojowych, określone w § 7 ust. 2 rozporządzenia Ministra Rozwoju i Finansów z dnia 29 sierpnia 2017 r. w sprawie rejestru podmiotów świadczących usługi rozwojowe (Dz. U. z 2017 r. poz. 1678). </w:t>
      </w:r>
    </w:p>
    <w:p w14:paraId="39CE3B1B" w14:textId="1157B1C2" w:rsidR="00317A3B" w:rsidRPr="006D150D" w:rsidRDefault="00317A3B" w:rsidP="006D150D">
      <w:pPr>
        <w:pStyle w:val="Akapitzlist"/>
        <w:numPr>
          <w:ilvl w:val="0"/>
          <w:numId w:val="6"/>
        </w:numPr>
        <w:spacing w:after="0"/>
        <w:jc w:val="both"/>
        <w:rPr>
          <w:rFonts w:ascii="Arial" w:hAnsi="Arial" w:cs="Arial"/>
          <w:sz w:val="20"/>
          <w:szCs w:val="20"/>
        </w:rPr>
      </w:pPr>
      <w:r w:rsidRPr="006D150D">
        <w:rPr>
          <w:rFonts w:ascii="Arial" w:hAnsi="Arial" w:cs="Arial"/>
          <w:sz w:val="20"/>
          <w:szCs w:val="20"/>
        </w:rPr>
        <w:t>Operator będzie wspierać przedsiębiorców w wybieraniu przez nich usług rozwojowych w BUR lub poza BUR.</w:t>
      </w:r>
    </w:p>
    <w:p w14:paraId="2BE33879" w14:textId="77777777" w:rsidR="009C05E7" w:rsidRPr="006D150D" w:rsidRDefault="003311BF" w:rsidP="006D150D">
      <w:pPr>
        <w:pStyle w:val="Akapitzlist"/>
        <w:numPr>
          <w:ilvl w:val="0"/>
          <w:numId w:val="6"/>
        </w:numPr>
        <w:spacing w:after="0"/>
        <w:jc w:val="both"/>
        <w:rPr>
          <w:rFonts w:ascii="Arial" w:hAnsi="Arial" w:cs="Arial"/>
          <w:sz w:val="20"/>
          <w:szCs w:val="20"/>
        </w:rPr>
      </w:pPr>
      <w:r w:rsidRPr="006D150D">
        <w:rPr>
          <w:rFonts w:ascii="Arial" w:hAnsi="Arial" w:cs="Arial"/>
          <w:color w:val="000000"/>
          <w:sz w:val="20"/>
          <w:szCs w:val="20"/>
        </w:rPr>
        <w:t>W przypadku wyboru usługi rozwojowej poza systemem BUR należy dokonać analizy konieczności zastosowania zasady konkurencyjności lub rozeznania rynku zgodnie z zapisami Wytycznych w zakresie kwalifikowalności wydatków w ramach Europejskiego Funduszu Rozwoju Regionalnego, Europejskiego Funduszu Społecznego oraz Funduszu Spójności na lata 2014-2020 pkt. 6.5.</w:t>
      </w:r>
    </w:p>
    <w:p w14:paraId="79DABB44" w14:textId="77777777" w:rsidR="00317A3B" w:rsidRPr="006D150D" w:rsidRDefault="00317A3B" w:rsidP="006D150D">
      <w:pPr>
        <w:spacing w:after="0"/>
        <w:jc w:val="center"/>
        <w:rPr>
          <w:rFonts w:ascii="Arial" w:hAnsi="Arial" w:cs="Arial"/>
          <w:b/>
          <w:sz w:val="20"/>
          <w:szCs w:val="20"/>
        </w:rPr>
      </w:pPr>
    </w:p>
    <w:p w14:paraId="0E829BE5" w14:textId="77777777" w:rsidR="00317A3B" w:rsidRPr="006D150D" w:rsidRDefault="00317A3B" w:rsidP="006D150D">
      <w:pPr>
        <w:spacing w:after="0"/>
        <w:jc w:val="center"/>
        <w:rPr>
          <w:rFonts w:ascii="Arial" w:hAnsi="Arial" w:cs="Arial"/>
          <w:b/>
          <w:sz w:val="20"/>
          <w:szCs w:val="20"/>
        </w:rPr>
      </w:pPr>
    </w:p>
    <w:p w14:paraId="6D3AA85E" w14:textId="77777777" w:rsidR="00317A3B" w:rsidRPr="006D150D" w:rsidRDefault="00317A3B" w:rsidP="006D150D">
      <w:pPr>
        <w:spacing w:after="0"/>
        <w:jc w:val="center"/>
        <w:rPr>
          <w:rFonts w:ascii="Arial" w:hAnsi="Arial" w:cs="Arial"/>
          <w:b/>
          <w:sz w:val="20"/>
          <w:szCs w:val="20"/>
        </w:rPr>
      </w:pPr>
    </w:p>
    <w:p w14:paraId="46FA4AA8" w14:textId="43A35D2F"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lastRenderedPageBreak/>
        <w:t>§ 4</w:t>
      </w:r>
    </w:p>
    <w:p w14:paraId="0B0EDA90" w14:textId="77777777"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t>Zakres i kwoty wsparcia</w:t>
      </w:r>
    </w:p>
    <w:p w14:paraId="53E37D62" w14:textId="77777777" w:rsidR="009C05E7" w:rsidRPr="006D150D" w:rsidRDefault="009C05E7" w:rsidP="006D150D">
      <w:pPr>
        <w:spacing w:after="0"/>
        <w:jc w:val="both"/>
        <w:rPr>
          <w:rFonts w:ascii="Arial" w:hAnsi="Arial" w:cs="Arial"/>
          <w:color w:val="000000"/>
          <w:sz w:val="20"/>
          <w:szCs w:val="20"/>
        </w:rPr>
      </w:pPr>
    </w:p>
    <w:p w14:paraId="594E05D9" w14:textId="1EB14079" w:rsidR="009C05E7" w:rsidRPr="006D150D" w:rsidRDefault="003311BF" w:rsidP="006D150D">
      <w:pPr>
        <w:pStyle w:val="Akapitzlist"/>
        <w:numPr>
          <w:ilvl w:val="0"/>
          <w:numId w:val="11"/>
        </w:numPr>
        <w:spacing w:after="0"/>
        <w:ind w:left="425" w:hanging="425"/>
        <w:jc w:val="both"/>
        <w:rPr>
          <w:rFonts w:ascii="Arial" w:hAnsi="Arial" w:cs="Arial"/>
          <w:sz w:val="20"/>
          <w:szCs w:val="20"/>
        </w:rPr>
      </w:pPr>
      <w:r w:rsidRPr="006D150D">
        <w:rPr>
          <w:rFonts w:ascii="Arial" w:hAnsi="Arial" w:cs="Arial"/>
          <w:color w:val="000000"/>
          <w:sz w:val="20"/>
          <w:szCs w:val="20"/>
        </w:rPr>
        <w:t xml:space="preserve">Wsparcie w ramach projektu będzie realizowane w formie refundacji </w:t>
      </w:r>
      <w:r w:rsidRPr="006D150D">
        <w:rPr>
          <w:rFonts w:ascii="Arial" w:hAnsi="Arial" w:cs="Arial"/>
          <w:sz w:val="20"/>
          <w:szCs w:val="20"/>
        </w:rPr>
        <w:t xml:space="preserve">poniesionych przez </w:t>
      </w:r>
      <w:r w:rsidR="00AE4691" w:rsidRPr="006D150D">
        <w:rPr>
          <w:rFonts w:ascii="Arial" w:hAnsi="Arial" w:cs="Arial"/>
          <w:sz w:val="20"/>
          <w:szCs w:val="20"/>
        </w:rPr>
        <w:t>P</w:t>
      </w:r>
      <w:r w:rsidR="005B7D07" w:rsidRPr="006D150D">
        <w:rPr>
          <w:rFonts w:ascii="Arial" w:hAnsi="Arial" w:cs="Arial"/>
          <w:sz w:val="20"/>
          <w:szCs w:val="20"/>
        </w:rPr>
        <w:t xml:space="preserve">rzedsiębiorcę </w:t>
      </w:r>
      <w:r w:rsidRPr="006D150D">
        <w:rPr>
          <w:rFonts w:ascii="Arial" w:hAnsi="Arial" w:cs="Arial"/>
          <w:sz w:val="20"/>
          <w:szCs w:val="20"/>
        </w:rPr>
        <w:t xml:space="preserve">kosztów </w:t>
      </w:r>
      <w:r w:rsidRPr="006D150D">
        <w:rPr>
          <w:rFonts w:ascii="Arial" w:hAnsi="Arial" w:cs="Arial"/>
          <w:color w:val="000000"/>
          <w:sz w:val="20"/>
          <w:szCs w:val="20"/>
        </w:rPr>
        <w:t>usług rozwojowych</w:t>
      </w:r>
      <w:r w:rsidRPr="006D150D">
        <w:rPr>
          <w:rFonts w:ascii="Arial" w:hAnsi="Arial" w:cs="Arial"/>
          <w:sz w:val="20"/>
          <w:szCs w:val="20"/>
        </w:rPr>
        <w:t xml:space="preserve">, </w:t>
      </w:r>
      <w:r w:rsidRPr="006D150D">
        <w:rPr>
          <w:rFonts w:ascii="Arial" w:hAnsi="Arial" w:cs="Arial"/>
          <w:color w:val="000000"/>
          <w:sz w:val="20"/>
          <w:szCs w:val="20"/>
        </w:rPr>
        <w:t xml:space="preserve">wybranych co do zasady z </w:t>
      </w:r>
      <w:r w:rsidRPr="006D150D">
        <w:rPr>
          <w:rFonts w:ascii="Arial" w:hAnsi="Arial" w:cs="Arial"/>
          <w:sz w:val="20"/>
          <w:szCs w:val="20"/>
        </w:rPr>
        <w:t>Bazy Usług Rozwojowych (</w:t>
      </w:r>
      <w:r w:rsidRPr="006D150D">
        <w:rPr>
          <w:rFonts w:ascii="Arial" w:hAnsi="Arial" w:cs="Arial"/>
          <w:color w:val="000000"/>
          <w:sz w:val="20"/>
          <w:szCs w:val="20"/>
        </w:rPr>
        <w:t xml:space="preserve">BUR), </w:t>
      </w:r>
      <w:r w:rsidRPr="006D150D">
        <w:rPr>
          <w:rFonts w:ascii="Arial" w:hAnsi="Arial" w:cs="Arial"/>
          <w:color w:val="000000" w:themeColor="text1"/>
          <w:sz w:val="20"/>
          <w:szCs w:val="20"/>
        </w:rPr>
        <w:t>wyłącznie z opcją „współfinanso</w:t>
      </w:r>
      <w:r w:rsidRPr="006D150D">
        <w:rPr>
          <w:rFonts w:ascii="Arial" w:hAnsi="Arial" w:cs="Arial"/>
          <w:sz w:val="20"/>
          <w:szCs w:val="20"/>
        </w:rPr>
        <w:t xml:space="preserve">wane z EFS”, </w:t>
      </w:r>
      <w:r w:rsidRPr="006D150D">
        <w:rPr>
          <w:rFonts w:ascii="Arial" w:hAnsi="Arial" w:cs="Arial"/>
          <w:color w:val="000000"/>
          <w:sz w:val="20"/>
          <w:szCs w:val="20"/>
        </w:rPr>
        <w:t xml:space="preserve">dostępnych na stronie </w:t>
      </w:r>
      <w:hyperlink r:id="rId13">
        <w:r w:rsidRPr="006D150D">
          <w:rPr>
            <w:rStyle w:val="czeinternetowe"/>
            <w:rFonts w:ascii="Arial" w:hAnsi="Arial" w:cs="Arial"/>
            <w:sz w:val="20"/>
            <w:szCs w:val="20"/>
          </w:rPr>
          <w:t>https://uslugirozwojowe.parp.gov.pl/</w:t>
        </w:r>
      </w:hyperlink>
      <w:r w:rsidRPr="006D150D">
        <w:rPr>
          <w:rFonts w:ascii="Arial" w:hAnsi="Arial" w:cs="Arial"/>
          <w:sz w:val="20"/>
          <w:szCs w:val="20"/>
        </w:rPr>
        <w:t xml:space="preserve">, zgodnie z podpisaną przez </w:t>
      </w:r>
      <w:r w:rsidR="00260FF0" w:rsidRPr="006D150D">
        <w:rPr>
          <w:rFonts w:ascii="Arial" w:hAnsi="Arial" w:cs="Arial"/>
          <w:sz w:val="20"/>
          <w:szCs w:val="20"/>
        </w:rPr>
        <w:t>P</w:t>
      </w:r>
      <w:r w:rsidR="005B7D07" w:rsidRPr="006D150D">
        <w:rPr>
          <w:rFonts w:ascii="Arial" w:hAnsi="Arial" w:cs="Arial"/>
          <w:sz w:val="20"/>
          <w:szCs w:val="20"/>
        </w:rPr>
        <w:t xml:space="preserve">rzedsiębiorcę </w:t>
      </w:r>
      <w:r w:rsidRPr="006D150D">
        <w:rPr>
          <w:rFonts w:ascii="Arial" w:hAnsi="Arial" w:cs="Arial"/>
          <w:sz w:val="20"/>
          <w:szCs w:val="20"/>
        </w:rPr>
        <w:t xml:space="preserve">Umową </w:t>
      </w:r>
      <w:r w:rsidR="005B7D07" w:rsidRPr="006D150D">
        <w:rPr>
          <w:rFonts w:ascii="Arial" w:hAnsi="Arial" w:cs="Arial"/>
          <w:color w:val="000000"/>
          <w:sz w:val="20"/>
          <w:szCs w:val="20"/>
        </w:rPr>
        <w:t>refundacji</w:t>
      </w:r>
      <w:r w:rsidRPr="006D150D">
        <w:rPr>
          <w:rFonts w:ascii="Arial" w:hAnsi="Arial" w:cs="Arial"/>
          <w:sz w:val="20"/>
          <w:szCs w:val="20"/>
        </w:rPr>
        <w:t>.</w:t>
      </w:r>
      <w:r w:rsidR="00BE4036" w:rsidRPr="006D150D">
        <w:rPr>
          <w:rFonts w:ascii="Arial" w:hAnsi="Arial" w:cs="Arial"/>
          <w:sz w:val="20"/>
          <w:szCs w:val="20"/>
        </w:rPr>
        <w:t xml:space="preserve"> (</w:t>
      </w:r>
      <w:r w:rsidR="00BE4036" w:rsidRPr="006D150D">
        <w:rPr>
          <w:rFonts w:ascii="Arial" w:hAnsi="Arial" w:cs="Arial"/>
          <w:i/>
          <w:iCs/>
          <w:sz w:val="20"/>
          <w:szCs w:val="20"/>
        </w:rPr>
        <w:t>Zał</w:t>
      </w:r>
      <w:r w:rsidR="00036123" w:rsidRPr="006D150D">
        <w:rPr>
          <w:rFonts w:ascii="Arial" w:hAnsi="Arial" w:cs="Arial"/>
          <w:i/>
          <w:iCs/>
          <w:sz w:val="20"/>
          <w:szCs w:val="20"/>
        </w:rPr>
        <w:t>ą</w:t>
      </w:r>
      <w:r w:rsidR="00BE4036" w:rsidRPr="006D150D">
        <w:rPr>
          <w:rFonts w:ascii="Arial" w:hAnsi="Arial" w:cs="Arial"/>
          <w:i/>
          <w:iCs/>
          <w:sz w:val="20"/>
          <w:szCs w:val="20"/>
        </w:rPr>
        <w:t>cznik nr 9</w:t>
      </w:r>
      <w:r w:rsidR="00036123" w:rsidRPr="006D150D">
        <w:rPr>
          <w:rFonts w:ascii="Arial" w:hAnsi="Arial" w:cs="Arial"/>
          <w:sz w:val="20"/>
          <w:szCs w:val="20"/>
        </w:rPr>
        <w:t>)</w:t>
      </w:r>
    </w:p>
    <w:p w14:paraId="2FF31F61" w14:textId="77777777" w:rsidR="00B9289F" w:rsidRPr="006D150D" w:rsidRDefault="00423FC5" w:rsidP="006D150D">
      <w:pPr>
        <w:pStyle w:val="Akapitzlist"/>
        <w:numPr>
          <w:ilvl w:val="0"/>
          <w:numId w:val="11"/>
        </w:numPr>
        <w:spacing w:after="0"/>
        <w:ind w:left="426" w:hanging="426"/>
        <w:jc w:val="both"/>
        <w:rPr>
          <w:rFonts w:ascii="Arial" w:hAnsi="Arial" w:cs="Arial"/>
          <w:color w:val="000000"/>
          <w:sz w:val="20"/>
          <w:szCs w:val="20"/>
        </w:rPr>
      </w:pPr>
      <w:r w:rsidRPr="006D150D">
        <w:rPr>
          <w:rFonts w:ascii="Arial" w:hAnsi="Arial" w:cs="Arial"/>
          <w:sz w:val="20"/>
          <w:szCs w:val="20"/>
        </w:rPr>
        <w:t xml:space="preserve">Wsparcie w ramach Projektu będzie odbywać się poprzez refundację kosztów i dotyczy działań szkoleniowych, zgodnie z rekomendacją Sektorowej Rady ds. Kompetencji sektorze </w:t>
      </w:r>
      <w:r w:rsidR="00B9289F" w:rsidRPr="006D150D">
        <w:rPr>
          <w:rFonts w:ascii="Arial" w:hAnsi="Arial" w:cs="Arial"/>
          <w:sz w:val="20"/>
          <w:szCs w:val="20"/>
        </w:rPr>
        <w:t>turystyki.</w:t>
      </w:r>
    </w:p>
    <w:p w14:paraId="28917648" w14:textId="6ED1F6AC" w:rsidR="009C05E7" w:rsidRPr="006D150D" w:rsidRDefault="00B9289F" w:rsidP="006D150D">
      <w:pPr>
        <w:pStyle w:val="Akapitzlist"/>
        <w:numPr>
          <w:ilvl w:val="0"/>
          <w:numId w:val="11"/>
        </w:numPr>
        <w:spacing w:after="0"/>
        <w:ind w:left="426" w:hanging="426"/>
        <w:jc w:val="both"/>
        <w:rPr>
          <w:rFonts w:ascii="Arial" w:hAnsi="Arial" w:cs="Arial"/>
          <w:color w:val="000000"/>
          <w:sz w:val="20"/>
          <w:szCs w:val="20"/>
        </w:rPr>
      </w:pPr>
      <w:r w:rsidRPr="006D150D">
        <w:rPr>
          <w:rFonts w:ascii="Arial" w:hAnsi="Arial" w:cs="Arial"/>
          <w:sz w:val="20"/>
          <w:szCs w:val="20"/>
        </w:rPr>
        <w:t>W</w:t>
      </w:r>
      <w:r w:rsidR="003311BF" w:rsidRPr="006D150D">
        <w:rPr>
          <w:rFonts w:ascii="Arial" w:hAnsi="Arial" w:cs="Arial"/>
          <w:sz w:val="20"/>
          <w:szCs w:val="20"/>
        </w:rPr>
        <w:t xml:space="preserve">sparcie w postaci refundacji usług rozwojowych udzielone w projekcie </w:t>
      </w:r>
      <w:r w:rsidR="005B7D07" w:rsidRPr="006D150D">
        <w:rPr>
          <w:rFonts w:ascii="Arial" w:hAnsi="Arial" w:cs="Arial"/>
          <w:sz w:val="20"/>
          <w:szCs w:val="20"/>
        </w:rPr>
        <w:t>przedsiębiorcy</w:t>
      </w:r>
      <w:r w:rsidR="003311BF" w:rsidRPr="006D150D">
        <w:rPr>
          <w:rFonts w:ascii="Arial" w:hAnsi="Arial" w:cs="Arial"/>
          <w:sz w:val="20"/>
          <w:szCs w:val="20"/>
        </w:rPr>
        <w:t>, podlega regulacjom dotyczącym pomocy de minimis lub pomocy publicznej na szkolenie.</w:t>
      </w:r>
    </w:p>
    <w:p w14:paraId="04D4461C" w14:textId="3D85B154" w:rsidR="00056FDE" w:rsidRPr="006D150D" w:rsidRDefault="00056FDE" w:rsidP="006D150D">
      <w:pPr>
        <w:pStyle w:val="Akapitzlist"/>
        <w:numPr>
          <w:ilvl w:val="0"/>
          <w:numId w:val="11"/>
        </w:numPr>
        <w:spacing w:after="0"/>
        <w:ind w:left="426" w:hanging="426"/>
        <w:jc w:val="both"/>
        <w:rPr>
          <w:rFonts w:ascii="Arial" w:hAnsi="Arial" w:cs="Arial"/>
          <w:color w:val="000000"/>
          <w:sz w:val="20"/>
          <w:szCs w:val="20"/>
        </w:rPr>
      </w:pPr>
      <w:r w:rsidRPr="006D150D">
        <w:rPr>
          <w:rFonts w:ascii="Arial" w:hAnsi="Arial" w:cs="Arial"/>
          <w:sz w:val="20"/>
          <w:szCs w:val="20"/>
        </w:rPr>
        <w:t>Dofinansowanie nie może zostać przyznane, gdy koszt usługi rozwojowej obejmuje koszty niezwiązane bezpośrednio z usługą rozwojową, w szczególności koszty środków trwałych przekazywanych Przedsiębiorcom lub ich pracownikom, koszty dojazdu i zakwaterowania</w:t>
      </w:r>
      <w:r w:rsidR="00356429" w:rsidRPr="006D150D">
        <w:rPr>
          <w:rStyle w:val="Odwoanieprzypisudolnego"/>
          <w:rFonts w:ascii="Arial" w:hAnsi="Arial" w:cs="Arial"/>
          <w:sz w:val="20"/>
          <w:szCs w:val="20"/>
        </w:rPr>
        <w:footnoteReference w:id="2"/>
      </w:r>
      <w:r w:rsidRPr="006D150D">
        <w:rPr>
          <w:rFonts w:ascii="Arial" w:hAnsi="Arial" w:cs="Arial"/>
          <w:sz w:val="20"/>
          <w:szCs w:val="20"/>
        </w:rPr>
        <w:t xml:space="preserve">.  Operator może żądać przedstawienia stosownych dokumentów na potwierdzenie spełnienia warunków przyznania dofinansowania. </w:t>
      </w:r>
    </w:p>
    <w:p w14:paraId="6F736452" w14:textId="00382446" w:rsidR="009C05E7" w:rsidRPr="006D150D" w:rsidRDefault="003311BF" w:rsidP="006D150D">
      <w:pPr>
        <w:pStyle w:val="Akapitzlist"/>
        <w:numPr>
          <w:ilvl w:val="0"/>
          <w:numId w:val="11"/>
        </w:numPr>
        <w:spacing w:after="0"/>
        <w:ind w:left="426" w:hanging="426"/>
        <w:jc w:val="both"/>
        <w:rPr>
          <w:rFonts w:ascii="Arial" w:hAnsi="Arial" w:cs="Arial"/>
          <w:color w:val="000000"/>
          <w:sz w:val="20"/>
          <w:szCs w:val="20"/>
        </w:rPr>
      </w:pPr>
      <w:r w:rsidRPr="006D150D">
        <w:rPr>
          <w:rFonts w:ascii="Arial" w:hAnsi="Arial" w:cs="Arial"/>
          <w:color w:val="000000"/>
          <w:sz w:val="20"/>
          <w:szCs w:val="20"/>
        </w:rPr>
        <w:t>Przedsiębiorca otrzymuje dofinansowanie w wysokości nie większej niż 80%</w:t>
      </w:r>
      <w:r w:rsidR="00A31F4D" w:rsidRPr="006D150D">
        <w:rPr>
          <w:rStyle w:val="Odwoanieprzypisudolnego"/>
          <w:rFonts w:ascii="Arial" w:hAnsi="Arial" w:cs="Arial"/>
          <w:color w:val="000000"/>
          <w:sz w:val="20"/>
          <w:szCs w:val="20"/>
        </w:rPr>
        <w:footnoteReference w:id="3"/>
      </w:r>
      <w:r w:rsidRPr="006D150D">
        <w:rPr>
          <w:rFonts w:ascii="Arial" w:hAnsi="Arial" w:cs="Arial"/>
          <w:color w:val="000000"/>
          <w:sz w:val="20"/>
          <w:szCs w:val="20"/>
        </w:rPr>
        <w:t xml:space="preserve"> kwoty wsparcia, w przypadku korzystania przez przedsiębiorstwo z pomocy de minimis.</w:t>
      </w:r>
    </w:p>
    <w:p w14:paraId="38DC9886" w14:textId="1D245612" w:rsidR="009C05E7" w:rsidRPr="006D150D" w:rsidRDefault="003311BF" w:rsidP="006D150D">
      <w:pPr>
        <w:pStyle w:val="Akapitzlist"/>
        <w:numPr>
          <w:ilvl w:val="0"/>
          <w:numId w:val="11"/>
        </w:numPr>
        <w:spacing w:after="0"/>
        <w:ind w:left="426" w:hanging="426"/>
        <w:jc w:val="both"/>
        <w:rPr>
          <w:rFonts w:ascii="Arial" w:hAnsi="Arial" w:cs="Arial"/>
          <w:color w:val="000000"/>
          <w:sz w:val="20"/>
          <w:szCs w:val="20"/>
        </w:rPr>
      </w:pPr>
      <w:r w:rsidRPr="006D150D">
        <w:rPr>
          <w:rFonts w:ascii="Arial" w:hAnsi="Arial" w:cs="Arial"/>
          <w:color w:val="000000"/>
          <w:sz w:val="20"/>
          <w:szCs w:val="20"/>
        </w:rPr>
        <w:t xml:space="preserve">Przedsiębiorca wnosi wkład własny w wysokości nie mniejszej niż 20% </w:t>
      </w:r>
      <w:r w:rsidR="00A31F4D" w:rsidRPr="006D150D">
        <w:rPr>
          <w:rStyle w:val="Odwoanieprzypisudolnego"/>
          <w:rFonts w:ascii="Arial" w:hAnsi="Arial" w:cs="Arial"/>
          <w:color w:val="000000"/>
          <w:sz w:val="20"/>
          <w:szCs w:val="20"/>
        </w:rPr>
        <w:footnoteReference w:id="4"/>
      </w:r>
      <w:r w:rsidR="00D258A9" w:rsidRPr="006D150D">
        <w:rPr>
          <w:rFonts w:ascii="Arial" w:hAnsi="Arial" w:cs="Arial"/>
          <w:color w:val="000000"/>
          <w:sz w:val="20"/>
          <w:szCs w:val="20"/>
        </w:rPr>
        <w:t xml:space="preserve"> </w:t>
      </w:r>
      <w:r w:rsidRPr="006D150D">
        <w:rPr>
          <w:rFonts w:ascii="Arial" w:hAnsi="Arial" w:cs="Arial"/>
          <w:color w:val="000000"/>
          <w:sz w:val="20"/>
          <w:szCs w:val="20"/>
        </w:rPr>
        <w:t>kwoty wsparcia</w:t>
      </w:r>
      <w:r w:rsidRPr="006D150D">
        <w:rPr>
          <w:rStyle w:val="Odwoanieprzypisudolnego"/>
          <w:rFonts w:ascii="Arial" w:hAnsi="Arial" w:cs="Arial"/>
          <w:color w:val="000000"/>
          <w:sz w:val="20"/>
          <w:szCs w:val="20"/>
        </w:rPr>
        <w:t>.</w:t>
      </w:r>
    </w:p>
    <w:p w14:paraId="01D4148A" w14:textId="77777777" w:rsidR="009C05E7" w:rsidRPr="006D150D" w:rsidRDefault="003311BF" w:rsidP="006D150D">
      <w:pPr>
        <w:pStyle w:val="Akapitzlist"/>
        <w:numPr>
          <w:ilvl w:val="0"/>
          <w:numId w:val="11"/>
        </w:numPr>
        <w:spacing w:after="0"/>
        <w:ind w:left="426" w:hanging="426"/>
        <w:jc w:val="both"/>
        <w:rPr>
          <w:rFonts w:ascii="Arial" w:hAnsi="Arial" w:cs="Arial"/>
          <w:sz w:val="20"/>
          <w:szCs w:val="20"/>
        </w:rPr>
      </w:pPr>
      <w:r w:rsidRPr="006D150D">
        <w:rPr>
          <w:rFonts w:ascii="Arial" w:hAnsi="Arial" w:cs="Arial"/>
          <w:color w:val="000000"/>
          <w:sz w:val="20"/>
          <w:szCs w:val="20"/>
        </w:rPr>
        <w:t xml:space="preserve">Wniesienie wkładu własnego jest warunkiem udziału w Projekcie.   </w:t>
      </w:r>
    </w:p>
    <w:p w14:paraId="4024AD07" w14:textId="77777777" w:rsidR="009C05E7" w:rsidRPr="006D150D" w:rsidRDefault="003311BF" w:rsidP="006D150D">
      <w:pPr>
        <w:pStyle w:val="Akapitzlist"/>
        <w:numPr>
          <w:ilvl w:val="0"/>
          <w:numId w:val="11"/>
        </w:numPr>
        <w:spacing w:after="0"/>
        <w:ind w:left="426" w:hanging="426"/>
        <w:jc w:val="both"/>
        <w:rPr>
          <w:rFonts w:ascii="Arial" w:hAnsi="Arial" w:cs="Arial"/>
          <w:color w:val="000000"/>
          <w:sz w:val="20"/>
          <w:szCs w:val="20"/>
        </w:rPr>
      </w:pPr>
      <w:r w:rsidRPr="006D150D">
        <w:rPr>
          <w:rFonts w:ascii="Arial" w:hAnsi="Arial" w:cs="Arial"/>
          <w:color w:val="000000"/>
          <w:sz w:val="20"/>
          <w:szCs w:val="20"/>
        </w:rPr>
        <w:t>Operator zastrzega sobie możliwość zmiany wysokości wymaganego wkładu własnego w trakcie realizacji Projektu, w przypadku zmiany wysokości kosztów usług rozwojowych.</w:t>
      </w:r>
    </w:p>
    <w:p w14:paraId="5A0EB68B" w14:textId="77777777" w:rsidR="009C05E7" w:rsidRPr="006D150D" w:rsidRDefault="009C05E7" w:rsidP="006D150D">
      <w:pPr>
        <w:spacing w:after="0"/>
        <w:jc w:val="center"/>
        <w:rPr>
          <w:rFonts w:ascii="Arial" w:hAnsi="Arial" w:cs="Arial"/>
          <w:b/>
          <w:sz w:val="20"/>
          <w:szCs w:val="20"/>
        </w:rPr>
      </w:pPr>
    </w:p>
    <w:p w14:paraId="017DCA8A" w14:textId="77777777" w:rsidR="009C05E7" w:rsidRPr="006D150D" w:rsidRDefault="003311BF" w:rsidP="006D150D">
      <w:pPr>
        <w:spacing w:after="0"/>
        <w:jc w:val="center"/>
        <w:rPr>
          <w:rFonts w:ascii="Arial" w:hAnsi="Arial" w:cs="Arial"/>
          <w:b/>
          <w:sz w:val="20"/>
          <w:szCs w:val="20"/>
        </w:rPr>
      </w:pPr>
      <w:r w:rsidRPr="006D150D">
        <w:rPr>
          <w:rFonts w:ascii="Arial" w:hAnsi="Arial" w:cs="Arial"/>
          <w:b/>
          <w:sz w:val="20"/>
          <w:szCs w:val="20"/>
        </w:rPr>
        <w:t>§ 5</w:t>
      </w:r>
    </w:p>
    <w:p w14:paraId="51CFD404" w14:textId="77777777" w:rsidR="009C05E7" w:rsidRPr="006D150D" w:rsidRDefault="003311BF" w:rsidP="006D150D">
      <w:pPr>
        <w:spacing w:after="0"/>
        <w:jc w:val="center"/>
        <w:rPr>
          <w:rFonts w:ascii="Arial" w:hAnsi="Arial" w:cs="Arial"/>
          <w:sz w:val="20"/>
          <w:szCs w:val="20"/>
        </w:rPr>
      </w:pPr>
      <w:r w:rsidRPr="006D150D">
        <w:rPr>
          <w:rFonts w:ascii="Arial" w:hAnsi="Arial" w:cs="Arial"/>
          <w:b/>
          <w:sz w:val="20"/>
          <w:szCs w:val="20"/>
        </w:rPr>
        <w:t>Procedura rekrutacyjna przedsiębiorstw</w:t>
      </w:r>
    </w:p>
    <w:p w14:paraId="48FFEFE1" w14:textId="77777777" w:rsidR="009C05E7" w:rsidRPr="006D150D" w:rsidRDefault="009C05E7" w:rsidP="006D150D">
      <w:pPr>
        <w:spacing w:after="0"/>
        <w:rPr>
          <w:rFonts w:ascii="Arial" w:hAnsi="Arial" w:cs="Arial"/>
          <w:b/>
          <w:sz w:val="20"/>
          <w:szCs w:val="20"/>
        </w:rPr>
      </w:pPr>
    </w:p>
    <w:p w14:paraId="00CCDB7A" w14:textId="77777777" w:rsidR="00714830" w:rsidRPr="006D150D" w:rsidRDefault="00833E68"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 xml:space="preserve">Rekrutacja do Projektu będzie prowadzona </w:t>
      </w:r>
      <w:r w:rsidRPr="006D150D">
        <w:rPr>
          <w:rFonts w:ascii="Arial" w:hAnsi="Arial" w:cs="Arial"/>
          <w:sz w:val="20"/>
          <w:szCs w:val="20"/>
          <w:highlight w:val="yellow"/>
        </w:rPr>
        <w:t>cyklicznie w 21-dniowych rundach</w:t>
      </w:r>
      <w:r w:rsidRPr="006D150D">
        <w:rPr>
          <w:rFonts w:ascii="Arial" w:hAnsi="Arial" w:cs="Arial"/>
          <w:sz w:val="20"/>
          <w:szCs w:val="20"/>
        </w:rPr>
        <w:t xml:space="preserve"> (dni kalendarzowe) przez cały okres realizacji Projektu lub do wyczerpania środków przeznaczonych na refundację dofinansowania kosztów usług rozwojowych, będących w dyspozycji Operatora. Terminy przyjmowania dokumentów rekrutacyjnych w ramach danej rundy naboru będą określone w ogłoszeniach o naborze w publicznie dostępnej stronie internetowej Operatora </w:t>
      </w:r>
      <w:r w:rsidRPr="006D150D">
        <w:rPr>
          <w:rFonts w:ascii="Arial" w:hAnsi="Arial" w:cs="Arial"/>
          <w:sz w:val="20"/>
          <w:szCs w:val="20"/>
          <w:highlight w:val="yellow"/>
        </w:rPr>
        <w:t>www</w:t>
      </w:r>
      <w:proofErr w:type="gramStart"/>
      <w:r w:rsidRPr="006D150D">
        <w:rPr>
          <w:rFonts w:ascii="Arial" w:hAnsi="Arial" w:cs="Arial"/>
          <w:sz w:val="20"/>
          <w:szCs w:val="20"/>
          <w:highlight w:val="yellow"/>
        </w:rPr>
        <w:t>…….</w:t>
      </w:r>
      <w:proofErr w:type="gramEnd"/>
      <w:r w:rsidRPr="006D150D">
        <w:rPr>
          <w:rFonts w:ascii="Arial" w:hAnsi="Arial" w:cs="Arial"/>
          <w:sz w:val="20"/>
          <w:szCs w:val="20"/>
          <w:highlight w:val="yellow"/>
        </w:rPr>
        <w:t>pl</w:t>
      </w:r>
      <w:r w:rsidRPr="006D150D">
        <w:rPr>
          <w:rFonts w:ascii="Arial" w:hAnsi="Arial" w:cs="Arial"/>
          <w:sz w:val="20"/>
          <w:szCs w:val="20"/>
        </w:rPr>
        <w:t>, na co najmniej 7 dni kalendarzowych przed rozpoczęciem każdej rundy.</w:t>
      </w:r>
    </w:p>
    <w:p w14:paraId="32D89977" w14:textId="0CC6F20F" w:rsidR="00387C21" w:rsidRPr="006D150D" w:rsidRDefault="00F81ECC" w:rsidP="006D150D">
      <w:pPr>
        <w:pStyle w:val="Akapitzlist"/>
        <w:numPr>
          <w:ilvl w:val="0"/>
          <w:numId w:val="8"/>
        </w:numPr>
        <w:spacing w:after="0"/>
        <w:ind w:left="357" w:hanging="357"/>
        <w:jc w:val="both"/>
        <w:rPr>
          <w:rFonts w:ascii="Arial" w:hAnsi="Arial" w:cs="Arial"/>
          <w:sz w:val="20"/>
          <w:szCs w:val="20"/>
        </w:rPr>
      </w:pPr>
      <w:r w:rsidRPr="006D150D">
        <w:rPr>
          <w:rFonts w:ascii="Arial" w:hAnsi="Arial" w:cs="Arial"/>
          <w:sz w:val="20"/>
          <w:szCs w:val="20"/>
        </w:rPr>
        <w:t>W każdym kwartale planowan</w:t>
      </w:r>
      <w:r w:rsidR="000D368B" w:rsidRPr="006D150D">
        <w:rPr>
          <w:rFonts w:ascii="Arial" w:hAnsi="Arial" w:cs="Arial"/>
          <w:sz w:val="20"/>
          <w:szCs w:val="20"/>
        </w:rPr>
        <w:t>a jest</w:t>
      </w:r>
      <w:r w:rsidR="00CC7942" w:rsidRPr="006D150D">
        <w:rPr>
          <w:rFonts w:ascii="Arial" w:hAnsi="Arial" w:cs="Arial"/>
          <w:sz w:val="20"/>
          <w:szCs w:val="20"/>
        </w:rPr>
        <w:t xml:space="preserve"> co najmniej jedna runda</w:t>
      </w:r>
      <w:r w:rsidRPr="006D150D">
        <w:rPr>
          <w:rFonts w:ascii="Arial" w:hAnsi="Arial" w:cs="Arial"/>
          <w:sz w:val="20"/>
          <w:szCs w:val="20"/>
        </w:rPr>
        <w:t xml:space="preserve"> naboru dokumentów rekrutacyjnych. Zasady REKRUTACJI mogą ulec zmianie w wyniku dużego zainteresowania Projektem i będą ogłaszane na bieżąco w zakładce AKTUALNOŚCI na stronie Projektu. </w:t>
      </w:r>
    </w:p>
    <w:p w14:paraId="524BEC0F" w14:textId="5C1B866C" w:rsidR="00A30188" w:rsidRPr="006D150D" w:rsidRDefault="00F81ECC"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Mając na uwadze obowiązek realizacji celów Projektu, założonych do osiągnięcia wskaźników rezultatu i produktu w ramach zaplanowanego budżetu, Operator w porozumieniu z PARP, może wstrzymać czasowo rekrutację w celu analizy stopnia realizacji Projektu. Rekrutacja może być wstrzymana także w przypadku wyczerpania alokacji na usługi rozwojowe w Projekcie oraz opóźnie</w:t>
      </w:r>
      <w:r w:rsidR="00A30188" w:rsidRPr="006D150D">
        <w:rPr>
          <w:rFonts w:ascii="Arial" w:hAnsi="Arial" w:cs="Arial"/>
          <w:sz w:val="20"/>
          <w:szCs w:val="20"/>
        </w:rPr>
        <w:t xml:space="preserve">ń w realizacji wsparcia przez Podmioty świadczące usługi rozwojowe dla Przedsiębiorców. Wstrzymanie naboru wynikać może również ze zmian dokonanych i zaakceptowanych przez PARP w umowie o dofinansowanie lub wniosku o dofinansowanie realizacji Projektu lub ze zmian dokonanych i zaakceptowanych przez Instytucję Zarządzającą w dokumentach dotyczących </w:t>
      </w:r>
      <w:r w:rsidR="00A30188" w:rsidRPr="006D150D">
        <w:rPr>
          <w:rFonts w:ascii="Arial" w:hAnsi="Arial" w:cs="Arial"/>
          <w:sz w:val="20"/>
          <w:szCs w:val="20"/>
        </w:rPr>
        <w:lastRenderedPageBreak/>
        <w:t>realizacji projektu w ramach PO WER 2014–2020. W przypadku zawieszenia lub zakończeniu naboru informacja zostanie zamieszczona niezwłocznie na stronie internetowej PARP oraz na stronie internetowej Operatora.</w:t>
      </w:r>
    </w:p>
    <w:p w14:paraId="2A2CF751" w14:textId="55235F34" w:rsidR="00AC720F" w:rsidRPr="006D150D" w:rsidRDefault="006C37D3"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 xml:space="preserve">Przedsiębiorca może złożyć jeden wniosek w danym naborze oraz dowolną ilość wniosków w całym projekcie, z zastrzeżeniem </w:t>
      </w:r>
      <w:r w:rsidRPr="006D150D">
        <w:rPr>
          <w:rFonts w:ascii="Arial" w:hAnsi="Arial" w:cs="Arial"/>
          <w:sz w:val="20"/>
          <w:szCs w:val="20"/>
          <w:highlight w:val="yellow"/>
        </w:rPr>
        <w:t xml:space="preserve">zachowania limitów </w:t>
      </w:r>
      <w:r w:rsidR="00D27BDF" w:rsidRPr="006D150D">
        <w:rPr>
          <w:rFonts w:ascii="Arial" w:hAnsi="Arial" w:cs="Arial"/>
          <w:sz w:val="20"/>
          <w:szCs w:val="20"/>
          <w:highlight w:val="yellow"/>
        </w:rPr>
        <w:t>osobokursów</w:t>
      </w:r>
      <w:r w:rsidR="00D27BDF" w:rsidRPr="006D150D">
        <w:rPr>
          <w:rFonts w:ascii="Arial" w:hAnsi="Arial" w:cs="Arial"/>
          <w:sz w:val="20"/>
          <w:szCs w:val="20"/>
        </w:rPr>
        <w:t xml:space="preserve"> i </w:t>
      </w:r>
      <w:r w:rsidR="003245F6" w:rsidRPr="006D150D">
        <w:rPr>
          <w:rFonts w:ascii="Arial" w:hAnsi="Arial" w:cs="Arial"/>
          <w:sz w:val="20"/>
          <w:szCs w:val="20"/>
        </w:rPr>
        <w:t xml:space="preserve">maksymalnej </w:t>
      </w:r>
      <w:r w:rsidR="00D27BDF" w:rsidRPr="006D150D">
        <w:rPr>
          <w:rFonts w:ascii="Arial" w:hAnsi="Arial" w:cs="Arial"/>
          <w:sz w:val="20"/>
          <w:szCs w:val="20"/>
        </w:rPr>
        <w:t>kwot</w:t>
      </w:r>
      <w:r w:rsidR="006F2097" w:rsidRPr="006D150D">
        <w:rPr>
          <w:rFonts w:ascii="Arial" w:hAnsi="Arial" w:cs="Arial"/>
          <w:sz w:val="20"/>
          <w:szCs w:val="20"/>
        </w:rPr>
        <w:t xml:space="preserve">y </w:t>
      </w:r>
      <w:r w:rsidR="003F33B2" w:rsidRPr="006D150D">
        <w:rPr>
          <w:rFonts w:ascii="Arial" w:hAnsi="Arial" w:cs="Arial"/>
          <w:sz w:val="20"/>
          <w:szCs w:val="20"/>
        </w:rPr>
        <w:t>kosztu usługi rozwojowej określonej we wniosku o dofinansowanie</w:t>
      </w:r>
      <w:r w:rsidRPr="006D150D">
        <w:rPr>
          <w:rFonts w:ascii="Arial" w:hAnsi="Arial" w:cs="Arial"/>
          <w:sz w:val="20"/>
          <w:szCs w:val="20"/>
        </w:rPr>
        <w:t xml:space="preserve">. </w:t>
      </w:r>
    </w:p>
    <w:p w14:paraId="58144C2D" w14:textId="77777777" w:rsidR="003F33B2" w:rsidRPr="006D150D" w:rsidRDefault="006C37D3"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highlight w:val="yellow"/>
        </w:rPr>
        <w:t xml:space="preserve">Jednostką naboru są osobokursy. </w:t>
      </w:r>
    </w:p>
    <w:p w14:paraId="3CBEAFC9" w14:textId="4908222F" w:rsidR="00AC720F" w:rsidRPr="006D150D" w:rsidRDefault="006C37D3"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Przedsiębiorca chcący uzyskać wsparcie na daną formę w danym obszarze składa elektronicznie wniosek o Umowę i podaje ilość osobokursów, na które chce otrzymać dofinansowanie.</w:t>
      </w:r>
    </w:p>
    <w:p w14:paraId="2C82CAF6" w14:textId="77777777" w:rsidR="00856F62" w:rsidRPr="006D150D" w:rsidRDefault="006C37D3"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 xml:space="preserve">Wysokość udzielanego wsparcia (kwota na jaką zawierana jest Umowa wsparcia) jest iloczynem liczby osobokursów o jakie aplikuje Przedsiębiorca i maksymalnego, szacowanego kosztu dostarczenia usług rozwojowych (zgodnego z Rekomendacją Rady ds. Kompetencji w sektorze </w:t>
      </w:r>
      <w:r w:rsidR="00856F62" w:rsidRPr="006D150D">
        <w:rPr>
          <w:rFonts w:ascii="Arial" w:hAnsi="Arial" w:cs="Arial"/>
          <w:sz w:val="20"/>
          <w:szCs w:val="20"/>
        </w:rPr>
        <w:t>turystyki</w:t>
      </w:r>
      <w:r w:rsidRPr="006D150D">
        <w:rPr>
          <w:rFonts w:ascii="Arial" w:hAnsi="Arial" w:cs="Arial"/>
          <w:sz w:val="20"/>
          <w:szCs w:val="20"/>
        </w:rPr>
        <w:t xml:space="preserve">). Kwota wsparcia to dofinansowanie (część refundowana) i wkład własny. </w:t>
      </w:r>
    </w:p>
    <w:p w14:paraId="017903CF" w14:textId="77777777" w:rsidR="00856F62" w:rsidRPr="006D150D" w:rsidRDefault="006C37D3"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Przedsiębiorca może zawrzeć dowolną liczbę umów i może korzystać ze wsparcia w ramach Projektu do wyczerpania limitu na liczbę osobokursów na Przedsiębiorstwo, o którym mowa w § 4 ust. 4.</w:t>
      </w:r>
    </w:p>
    <w:p w14:paraId="2EE1CBDE" w14:textId="77777777" w:rsidR="00856F62" w:rsidRPr="006D150D" w:rsidRDefault="006C37D3"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 xml:space="preserve">Usługi rozwojowe Przedsiębiorca zrealizuje w terminach określonych dla danego naboru w którym zawarł Umowę wsparcia, tj.: pierwsza usługa musi się rozpocząć w ciągu 30 dni od podpisania Umowy (dla usług z BUR), pierwsza usługa musi się rozpocząć w ciągu 60 dni od podpisania Umowy (dla usług spoza BUR), wszystkie usługi muszą się zakończyć najpóźniej w ciągu 4 miesięcy od podpisania Umowy (poza naborami dedykowanymi studiom podyplomowym, gdzie data zakończenia określona zostanie w ramach każdego naboru indywidualnie). </w:t>
      </w:r>
    </w:p>
    <w:p w14:paraId="2700B786" w14:textId="76108995" w:rsidR="006C37D3" w:rsidRPr="006D150D" w:rsidRDefault="006C37D3" w:rsidP="006D150D">
      <w:pPr>
        <w:pStyle w:val="Akapitzlist"/>
        <w:numPr>
          <w:ilvl w:val="0"/>
          <w:numId w:val="8"/>
        </w:numPr>
        <w:spacing w:after="0"/>
        <w:ind w:left="357" w:hanging="357"/>
        <w:jc w:val="both"/>
        <w:rPr>
          <w:rFonts w:ascii="Arial" w:hAnsi="Arial" w:cs="Arial"/>
          <w:sz w:val="20"/>
          <w:szCs w:val="20"/>
          <w:highlight w:val="yellow"/>
        </w:rPr>
      </w:pPr>
      <w:r w:rsidRPr="006D150D">
        <w:rPr>
          <w:rFonts w:ascii="Arial" w:hAnsi="Arial" w:cs="Arial"/>
          <w:sz w:val="20"/>
          <w:szCs w:val="20"/>
        </w:rPr>
        <w:t>Operator może żądać od Przedsiębiorcy przedstawienia dokumentów i wyjaśnień na potwierdzenie spełnienia warunków przyznania dofinansowania w danym naborze.</w:t>
      </w:r>
    </w:p>
    <w:p w14:paraId="4BE0F9F5" w14:textId="77777777" w:rsidR="00A30188" w:rsidRPr="006D150D" w:rsidRDefault="00A30188" w:rsidP="006D150D">
      <w:pPr>
        <w:pStyle w:val="Akapitzlist"/>
        <w:numPr>
          <w:ilvl w:val="0"/>
          <w:numId w:val="8"/>
        </w:numPr>
        <w:spacing w:after="0"/>
        <w:ind w:left="426" w:hanging="426"/>
        <w:jc w:val="both"/>
        <w:rPr>
          <w:rFonts w:ascii="Arial" w:hAnsi="Arial" w:cs="Arial"/>
          <w:b/>
          <w:bCs/>
          <w:color w:val="000000"/>
          <w:sz w:val="20"/>
          <w:szCs w:val="20"/>
          <w:highlight w:val="yellow"/>
        </w:rPr>
      </w:pPr>
      <w:r w:rsidRPr="006D150D">
        <w:rPr>
          <w:rFonts w:ascii="Arial" w:hAnsi="Arial" w:cs="Arial"/>
          <w:b/>
          <w:bCs/>
          <w:sz w:val="20"/>
          <w:szCs w:val="20"/>
        </w:rPr>
        <w:t xml:space="preserve">REKRUTACJA DO PROJEKTU składa się z dwóch etapów: </w:t>
      </w:r>
    </w:p>
    <w:p w14:paraId="4840D593" w14:textId="77777777" w:rsidR="00A30188" w:rsidRPr="006D150D" w:rsidRDefault="00A30188" w:rsidP="006D150D">
      <w:pPr>
        <w:pStyle w:val="Akapitzlist"/>
        <w:spacing w:after="0"/>
        <w:ind w:left="426"/>
        <w:jc w:val="both"/>
        <w:rPr>
          <w:rFonts w:ascii="Arial" w:hAnsi="Arial" w:cs="Arial"/>
          <w:b/>
          <w:bCs/>
          <w:sz w:val="20"/>
          <w:szCs w:val="20"/>
        </w:rPr>
      </w:pPr>
      <w:r w:rsidRPr="006D150D">
        <w:rPr>
          <w:rFonts w:ascii="Arial" w:hAnsi="Arial" w:cs="Arial"/>
          <w:b/>
          <w:bCs/>
          <w:sz w:val="20"/>
          <w:szCs w:val="20"/>
        </w:rPr>
        <w:t xml:space="preserve">I ETAP: REJESTRACJA na stronie PARP www.parp.gov.pl </w:t>
      </w:r>
    </w:p>
    <w:p w14:paraId="25F532CC" w14:textId="77777777" w:rsidR="006459D7" w:rsidRPr="006D150D" w:rsidRDefault="00A30188" w:rsidP="006D150D">
      <w:pPr>
        <w:pStyle w:val="Akapitzlist"/>
        <w:numPr>
          <w:ilvl w:val="2"/>
          <w:numId w:val="32"/>
        </w:numPr>
        <w:spacing w:after="0"/>
        <w:ind w:left="709" w:hanging="283"/>
        <w:jc w:val="both"/>
        <w:rPr>
          <w:rFonts w:ascii="Arial" w:hAnsi="Arial" w:cs="Arial"/>
          <w:sz w:val="20"/>
          <w:szCs w:val="20"/>
        </w:rPr>
      </w:pPr>
      <w:r w:rsidRPr="006D150D">
        <w:rPr>
          <w:rFonts w:ascii="Arial" w:hAnsi="Arial" w:cs="Arial"/>
          <w:sz w:val="20"/>
          <w:szCs w:val="20"/>
        </w:rPr>
        <w:t xml:space="preserve">Przedsiębiorcy zainteresowani udziałem w projekcie </w:t>
      </w:r>
      <w:r w:rsidR="00F46A06" w:rsidRPr="006D150D">
        <w:rPr>
          <w:rFonts w:ascii="Arial" w:hAnsi="Arial" w:cs="Arial"/>
          <w:sz w:val="20"/>
          <w:szCs w:val="20"/>
        </w:rPr>
        <w:t xml:space="preserve">zobowiązani są </w:t>
      </w:r>
      <w:r w:rsidR="00CA4D43" w:rsidRPr="006D150D">
        <w:rPr>
          <w:rFonts w:ascii="Arial" w:hAnsi="Arial" w:cs="Arial"/>
          <w:sz w:val="20"/>
          <w:szCs w:val="20"/>
        </w:rPr>
        <w:t>do</w:t>
      </w:r>
      <w:r w:rsidRPr="006D150D">
        <w:rPr>
          <w:rFonts w:ascii="Arial" w:hAnsi="Arial" w:cs="Arial"/>
          <w:sz w:val="20"/>
          <w:szCs w:val="20"/>
        </w:rPr>
        <w:t xml:space="preserve"> wypełnieni</w:t>
      </w:r>
      <w:r w:rsidR="00CA4D43" w:rsidRPr="006D150D">
        <w:rPr>
          <w:rFonts w:ascii="Arial" w:hAnsi="Arial" w:cs="Arial"/>
          <w:sz w:val="20"/>
          <w:szCs w:val="20"/>
        </w:rPr>
        <w:t>a</w:t>
      </w:r>
      <w:r w:rsidRPr="006D150D">
        <w:rPr>
          <w:rFonts w:ascii="Arial" w:hAnsi="Arial" w:cs="Arial"/>
          <w:sz w:val="20"/>
          <w:szCs w:val="20"/>
        </w:rPr>
        <w:t xml:space="preserve"> </w:t>
      </w:r>
      <w:r w:rsidRPr="006D150D">
        <w:rPr>
          <w:rFonts w:ascii="Arial" w:hAnsi="Arial" w:cs="Arial"/>
          <w:i/>
          <w:iCs/>
          <w:sz w:val="20"/>
          <w:szCs w:val="20"/>
        </w:rPr>
        <w:t>Formularza rejestracyjnego</w:t>
      </w:r>
      <w:r w:rsidRPr="006D150D">
        <w:rPr>
          <w:rFonts w:ascii="Arial" w:hAnsi="Arial" w:cs="Arial"/>
          <w:sz w:val="20"/>
          <w:szCs w:val="20"/>
        </w:rPr>
        <w:t>, zamieszczonego na stronie internetowej Polskiej Agencji Rozwoju Przedsiębiorczości</w:t>
      </w:r>
      <w:r w:rsidR="006459D7" w:rsidRPr="006D150D">
        <w:rPr>
          <w:rFonts w:ascii="Arial" w:hAnsi="Arial" w:cs="Arial"/>
          <w:sz w:val="20"/>
          <w:szCs w:val="20"/>
        </w:rPr>
        <w:t xml:space="preserve"> </w:t>
      </w:r>
      <w:hyperlink r:id="rId14" w:anchor="formularz" w:history="1">
        <w:r w:rsidR="00330DBA" w:rsidRPr="006D150D">
          <w:rPr>
            <w:rStyle w:val="Hipercze"/>
            <w:rFonts w:ascii="Arial" w:hAnsi="Arial" w:cs="Arial"/>
            <w:sz w:val="20"/>
            <w:szCs w:val="20"/>
          </w:rPr>
          <w:t>https://www.parp.gov.pl/component/site/site/kompetencje-dla-sektorow-formularz#formularz</w:t>
        </w:r>
      </w:hyperlink>
      <w:r w:rsidR="006459D7" w:rsidRPr="006D150D">
        <w:rPr>
          <w:rFonts w:ascii="Arial" w:hAnsi="Arial" w:cs="Arial"/>
          <w:sz w:val="20"/>
          <w:szCs w:val="20"/>
        </w:rPr>
        <w:t xml:space="preserve"> </w:t>
      </w:r>
    </w:p>
    <w:p w14:paraId="1605D9A1" w14:textId="77777777" w:rsidR="005E470C" w:rsidRPr="006D150D" w:rsidRDefault="00A30188" w:rsidP="006D150D">
      <w:pPr>
        <w:pStyle w:val="Akapitzlist"/>
        <w:numPr>
          <w:ilvl w:val="2"/>
          <w:numId w:val="32"/>
        </w:numPr>
        <w:spacing w:after="0"/>
        <w:ind w:left="709" w:hanging="283"/>
        <w:jc w:val="both"/>
        <w:rPr>
          <w:rFonts w:ascii="Arial" w:hAnsi="Arial" w:cs="Arial"/>
          <w:sz w:val="20"/>
          <w:szCs w:val="20"/>
        </w:rPr>
      </w:pPr>
      <w:r w:rsidRPr="006D150D">
        <w:rPr>
          <w:rFonts w:ascii="Arial" w:hAnsi="Arial" w:cs="Arial"/>
          <w:sz w:val="20"/>
          <w:szCs w:val="20"/>
        </w:rPr>
        <w:t>W formularzu rejestracyjnym na stronie PARP Przedsiębiorca wypełnia podstawowe informacje dotyczące przedsiębiorstwa oraz dane do kontaktu:</w:t>
      </w:r>
    </w:p>
    <w:p w14:paraId="619C33FE" w14:textId="77777777" w:rsidR="00F96591" w:rsidRPr="006D150D" w:rsidRDefault="00F96591" w:rsidP="006D150D">
      <w:pPr>
        <w:pStyle w:val="Akapitzlist"/>
        <w:spacing w:after="0"/>
        <w:ind w:left="709"/>
        <w:jc w:val="both"/>
        <w:rPr>
          <w:rFonts w:ascii="Arial" w:hAnsi="Arial" w:cs="Arial"/>
          <w:sz w:val="20"/>
          <w:szCs w:val="20"/>
        </w:rPr>
      </w:pPr>
      <w:r w:rsidRPr="006D150D">
        <w:rPr>
          <w:rFonts w:ascii="Arial" w:hAnsi="Arial" w:cs="Arial"/>
          <w:sz w:val="20"/>
          <w:szCs w:val="20"/>
        </w:rPr>
        <w:t>a</w:t>
      </w:r>
      <w:r w:rsidR="00A30188" w:rsidRPr="006D150D">
        <w:rPr>
          <w:rFonts w:ascii="Arial" w:hAnsi="Arial" w:cs="Arial"/>
          <w:sz w:val="20"/>
          <w:szCs w:val="20"/>
        </w:rPr>
        <w:t>) Nazwa przedsiębiorstwa;</w:t>
      </w:r>
    </w:p>
    <w:p w14:paraId="61370C92" w14:textId="77777777" w:rsidR="00F96591"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b) NIP przedsiębiorstwa;</w:t>
      </w:r>
    </w:p>
    <w:p w14:paraId="091C1E1D" w14:textId="77777777" w:rsidR="00F96591"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c) Województwo; </w:t>
      </w:r>
    </w:p>
    <w:p w14:paraId="460BEE8F" w14:textId="2EC0061F" w:rsidR="00F96591"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d) Sektor zgodny z wskazanym </w:t>
      </w:r>
      <w:r w:rsidR="00154F70" w:rsidRPr="006D150D">
        <w:rPr>
          <w:rFonts w:ascii="Arial" w:hAnsi="Arial" w:cs="Arial"/>
          <w:color w:val="000000"/>
          <w:sz w:val="20"/>
          <w:szCs w:val="20"/>
        </w:rPr>
        <w:t>PKD</w:t>
      </w:r>
      <w:r w:rsidR="00154F70" w:rsidRPr="006D150D">
        <w:rPr>
          <w:rStyle w:val="Odwoanieprzypisudolnego"/>
          <w:rFonts w:ascii="Arial" w:hAnsi="Arial" w:cs="Arial"/>
          <w:color w:val="000000"/>
          <w:sz w:val="20"/>
          <w:szCs w:val="20"/>
        </w:rPr>
        <w:footnoteReference w:id="5"/>
      </w:r>
      <w:r w:rsidRPr="006D150D">
        <w:rPr>
          <w:rFonts w:ascii="Arial" w:hAnsi="Arial" w:cs="Arial"/>
          <w:sz w:val="20"/>
          <w:szCs w:val="20"/>
        </w:rPr>
        <w:t xml:space="preserve">; </w:t>
      </w:r>
    </w:p>
    <w:p w14:paraId="6E9E5025" w14:textId="77777777" w:rsidR="00F96591"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e) Wielkość przedsiębiorstwa; </w:t>
      </w:r>
    </w:p>
    <w:p w14:paraId="1B96497D" w14:textId="77777777" w:rsidR="00F96591"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f) Imię i nazwisko, zajmowane stanowisko osoby do kontaktu; </w:t>
      </w:r>
    </w:p>
    <w:p w14:paraId="35C92681" w14:textId="77777777" w:rsidR="00F96591"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g) Nr telefonu do kontaktu, e-mail;</w:t>
      </w:r>
    </w:p>
    <w:p w14:paraId="45EE3ADE" w14:textId="00D7040D" w:rsidR="006459D7"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h) Oświadczenie dot. przetwarzania danych osobowych. </w:t>
      </w:r>
    </w:p>
    <w:p w14:paraId="63F9C6CC" w14:textId="77777777" w:rsidR="006459D7" w:rsidRPr="006D150D" w:rsidRDefault="00A30188" w:rsidP="006D150D">
      <w:pPr>
        <w:pStyle w:val="Akapitzlist"/>
        <w:numPr>
          <w:ilvl w:val="2"/>
          <w:numId w:val="32"/>
        </w:numPr>
        <w:spacing w:after="0"/>
        <w:ind w:left="709" w:hanging="283"/>
        <w:jc w:val="both"/>
        <w:rPr>
          <w:rFonts w:ascii="Arial" w:hAnsi="Arial" w:cs="Arial"/>
          <w:sz w:val="20"/>
          <w:szCs w:val="20"/>
        </w:rPr>
      </w:pPr>
      <w:r w:rsidRPr="006D150D">
        <w:rPr>
          <w:rFonts w:ascii="Arial" w:hAnsi="Arial" w:cs="Arial"/>
          <w:sz w:val="20"/>
          <w:szCs w:val="20"/>
        </w:rPr>
        <w:t xml:space="preserve">Potwierdzeniem prawidłowego wypełnienia Formularza rejestracyjnego jest otrzymanie przez Przedsiębiorcę wiadomości e-mail wysłanej przez PARP na adres wskazany w formularzu. </w:t>
      </w:r>
    </w:p>
    <w:p w14:paraId="2150EF6F" w14:textId="02E2EA54" w:rsidR="00654A88" w:rsidRPr="006D150D" w:rsidRDefault="00A30188" w:rsidP="006D150D">
      <w:pPr>
        <w:pStyle w:val="Akapitzlist"/>
        <w:numPr>
          <w:ilvl w:val="2"/>
          <w:numId w:val="32"/>
        </w:numPr>
        <w:spacing w:after="0"/>
        <w:ind w:left="709" w:hanging="283"/>
        <w:jc w:val="both"/>
        <w:rPr>
          <w:rFonts w:ascii="Arial" w:hAnsi="Arial" w:cs="Arial"/>
          <w:sz w:val="20"/>
          <w:szCs w:val="20"/>
        </w:rPr>
      </w:pPr>
      <w:r w:rsidRPr="006D150D">
        <w:rPr>
          <w:rFonts w:ascii="Arial" w:hAnsi="Arial" w:cs="Arial"/>
          <w:sz w:val="20"/>
          <w:szCs w:val="20"/>
        </w:rPr>
        <w:t>Dane z formularza są przekazywane przez PARP do Operatora</w:t>
      </w:r>
      <w:r w:rsidR="002E4FAB" w:rsidRPr="006D150D">
        <w:rPr>
          <w:rFonts w:ascii="Arial" w:hAnsi="Arial" w:cs="Arial"/>
          <w:sz w:val="20"/>
          <w:szCs w:val="20"/>
        </w:rPr>
        <w:t xml:space="preserve"> w zależności od wybranego sektora i rekomendacji.</w:t>
      </w:r>
      <w:r w:rsidRPr="006D150D">
        <w:rPr>
          <w:rFonts w:ascii="Arial" w:hAnsi="Arial" w:cs="Arial"/>
          <w:sz w:val="20"/>
          <w:szCs w:val="20"/>
        </w:rPr>
        <w:t>, który kontaktuje się z Przedsiębiorcą w poniższych terminach:</w:t>
      </w:r>
    </w:p>
    <w:p w14:paraId="11516CB6" w14:textId="7BC42F25" w:rsidR="00A96A4F" w:rsidRPr="006D150D" w:rsidRDefault="00A30188" w:rsidP="006D150D">
      <w:pPr>
        <w:pStyle w:val="Akapitzlist"/>
        <w:spacing w:after="0"/>
        <w:ind w:left="709"/>
        <w:jc w:val="both"/>
        <w:rPr>
          <w:rFonts w:ascii="Arial" w:hAnsi="Arial" w:cs="Arial"/>
          <w:sz w:val="20"/>
          <w:szCs w:val="20"/>
          <w:highlight w:val="yellow"/>
        </w:rPr>
      </w:pPr>
      <w:r w:rsidRPr="006D150D">
        <w:rPr>
          <w:rFonts w:ascii="Arial" w:hAnsi="Arial" w:cs="Arial"/>
          <w:sz w:val="20"/>
          <w:szCs w:val="20"/>
          <w:highlight w:val="yellow"/>
        </w:rPr>
        <w:t xml:space="preserve">a) nie wcześniej niż 7 dni kalendarzowych przed otwarciem najbliższej rundy naboru dokumentów rekrutacyjnych w przypadku Formularzy rekrutacyjnych, które wpłynęły do Operatora przed ogłoszeniem/otwarciem rundy naboru, </w:t>
      </w:r>
    </w:p>
    <w:p w14:paraId="75F73F14" w14:textId="77777777" w:rsidR="00B768E4"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highlight w:val="yellow"/>
        </w:rPr>
        <w:lastRenderedPageBreak/>
        <w:t>b) do 5 dni roboczych od dnia przekazania zgłoszenia Operatorowi przez PARP pod warunkiem ogłoszonej i/lub trwającej rundy naboru, w celu prowadzania dalszego procesu rekrutacji do Projektu.</w:t>
      </w:r>
      <w:r w:rsidRPr="006D150D">
        <w:rPr>
          <w:rFonts w:ascii="Arial" w:hAnsi="Arial" w:cs="Arial"/>
          <w:sz w:val="20"/>
          <w:szCs w:val="20"/>
        </w:rPr>
        <w:t xml:space="preserve"> </w:t>
      </w:r>
    </w:p>
    <w:p w14:paraId="2C776208" w14:textId="0A12493B" w:rsidR="006459D7" w:rsidRPr="006D150D" w:rsidRDefault="00A30188" w:rsidP="006D150D">
      <w:pPr>
        <w:spacing w:after="0"/>
        <w:ind w:left="426"/>
        <w:jc w:val="both"/>
        <w:rPr>
          <w:rFonts w:ascii="Arial" w:hAnsi="Arial" w:cs="Arial"/>
          <w:b/>
          <w:bCs/>
          <w:sz w:val="20"/>
          <w:szCs w:val="20"/>
        </w:rPr>
      </w:pPr>
      <w:r w:rsidRPr="006D150D">
        <w:rPr>
          <w:rFonts w:ascii="Arial" w:hAnsi="Arial" w:cs="Arial"/>
          <w:b/>
          <w:bCs/>
          <w:sz w:val="20"/>
          <w:szCs w:val="20"/>
        </w:rPr>
        <w:t xml:space="preserve">Rejestracja poprzez formularz na stronie PARP nie jest równoznaczna z przystąpieniem i zakwalifikowaniem do Projektu. </w:t>
      </w:r>
    </w:p>
    <w:p w14:paraId="7A900C29" w14:textId="77777777" w:rsidR="00B768E4" w:rsidRPr="006D150D" w:rsidRDefault="00B768E4" w:rsidP="006D150D">
      <w:pPr>
        <w:spacing w:after="0"/>
        <w:ind w:left="426"/>
        <w:jc w:val="both"/>
        <w:rPr>
          <w:rFonts w:ascii="Arial" w:hAnsi="Arial" w:cs="Arial"/>
          <w:b/>
          <w:bCs/>
          <w:sz w:val="20"/>
          <w:szCs w:val="20"/>
        </w:rPr>
      </w:pPr>
    </w:p>
    <w:p w14:paraId="62B6E605" w14:textId="77777777" w:rsidR="006459D7" w:rsidRPr="006D150D" w:rsidRDefault="00A30188" w:rsidP="006D150D">
      <w:pPr>
        <w:spacing w:after="0"/>
        <w:ind w:left="426"/>
        <w:jc w:val="both"/>
        <w:rPr>
          <w:rFonts w:ascii="Arial" w:hAnsi="Arial" w:cs="Arial"/>
          <w:b/>
          <w:bCs/>
          <w:sz w:val="20"/>
          <w:szCs w:val="20"/>
        </w:rPr>
      </w:pPr>
      <w:r w:rsidRPr="006D150D">
        <w:rPr>
          <w:rFonts w:ascii="Arial" w:hAnsi="Arial" w:cs="Arial"/>
          <w:b/>
          <w:bCs/>
          <w:sz w:val="20"/>
          <w:szCs w:val="20"/>
        </w:rPr>
        <w:t xml:space="preserve">II ETAP. ZŁOŻENIE DOKUMENTÓW U OPERATORA: </w:t>
      </w:r>
    </w:p>
    <w:p w14:paraId="19D1FBAC" w14:textId="77777777" w:rsidR="00E94109" w:rsidRPr="006D150D" w:rsidRDefault="000802A5" w:rsidP="006D150D">
      <w:pPr>
        <w:pStyle w:val="Akapitzlist"/>
        <w:numPr>
          <w:ilvl w:val="0"/>
          <w:numId w:val="34"/>
        </w:numPr>
        <w:spacing w:after="0"/>
        <w:ind w:left="709" w:hanging="283"/>
        <w:jc w:val="both"/>
        <w:rPr>
          <w:rFonts w:ascii="Arial" w:hAnsi="Arial" w:cs="Arial"/>
          <w:sz w:val="20"/>
          <w:szCs w:val="20"/>
        </w:rPr>
      </w:pPr>
      <w:r w:rsidRPr="006D150D">
        <w:rPr>
          <w:rFonts w:ascii="Arial" w:hAnsi="Arial" w:cs="Arial"/>
          <w:sz w:val="20"/>
          <w:szCs w:val="20"/>
        </w:rPr>
        <w:t xml:space="preserve">Przedsiębiorca otrzyma od Operatora informacje o dalszych krokach jakie należy podjąć celem zgłoszenia się do Projektu, </w:t>
      </w:r>
      <w:proofErr w:type="gramStart"/>
      <w:r w:rsidRPr="006D150D">
        <w:rPr>
          <w:rFonts w:ascii="Arial" w:hAnsi="Arial" w:cs="Arial"/>
          <w:sz w:val="20"/>
          <w:szCs w:val="20"/>
        </w:rPr>
        <w:t>tj,:</w:t>
      </w:r>
      <w:proofErr w:type="gramEnd"/>
      <w:r w:rsidRPr="006D150D">
        <w:rPr>
          <w:rFonts w:ascii="Arial" w:hAnsi="Arial" w:cs="Arial"/>
          <w:sz w:val="20"/>
          <w:szCs w:val="20"/>
        </w:rPr>
        <w:t xml:space="preserve"> </w:t>
      </w:r>
    </w:p>
    <w:p w14:paraId="3362ECA6" w14:textId="77777777" w:rsidR="00E94109" w:rsidRPr="006D150D" w:rsidRDefault="000802A5" w:rsidP="006D150D">
      <w:pPr>
        <w:pStyle w:val="Akapitzlist"/>
        <w:numPr>
          <w:ilvl w:val="0"/>
          <w:numId w:val="36"/>
        </w:numPr>
        <w:spacing w:after="0"/>
        <w:jc w:val="both"/>
        <w:rPr>
          <w:rFonts w:ascii="Arial" w:hAnsi="Arial" w:cs="Arial"/>
          <w:sz w:val="20"/>
          <w:szCs w:val="20"/>
        </w:rPr>
      </w:pPr>
      <w:r w:rsidRPr="006D150D">
        <w:rPr>
          <w:rFonts w:ascii="Arial" w:hAnsi="Arial" w:cs="Arial"/>
          <w:sz w:val="20"/>
          <w:szCs w:val="20"/>
        </w:rPr>
        <w:t>zarejestrowanie się w BUR,</w:t>
      </w:r>
    </w:p>
    <w:p w14:paraId="56CF31DD" w14:textId="77777777" w:rsidR="00E94109" w:rsidRPr="006D150D" w:rsidRDefault="000802A5" w:rsidP="006D150D">
      <w:pPr>
        <w:pStyle w:val="Akapitzlist"/>
        <w:numPr>
          <w:ilvl w:val="0"/>
          <w:numId w:val="36"/>
        </w:numPr>
        <w:spacing w:after="0"/>
        <w:jc w:val="both"/>
        <w:rPr>
          <w:rFonts w:ascii="Arial" w:hAnsi="Arial" w:cs="Arial"/>
          <w:sz w:val="20"/>
          <w:szCs w:val="20"/>
        </w:rPr>
      </w:pPr>
      <w:r w:rsidRPr="006D150D">
        <w:rPr>
          <w:rFonts w:ascii="Arial" w:hAnsi="Arial" w:cs="Arial"/>
          <w:sz w:val="20"/>
          <w:szCs w:val="20"/>
        </w:rPr>
        <w:t>zarejestrowanie się w Systemie Operatora,</w:t>
      </w:r>
    </w:p>
    <w:p w14:paraId="2E61FEDC" w14:textId="77777777" w:rsidR="00CB6031" w:rsidRPr="006D150D" w:rsidRDefault="000802A5" w:rsidP="006D150D">
      <w:pPr>
        <w:pStyle w:val="Akapitzlist"/>
        <w:numPr>
          <w:ilvl w:val="0"/>
          <w:numId w:val="34"/>
        </w:numPr>
        <w:spacing w:after="0"/>
        <w:ind w:left="709" w:hanging="283"/>
        <w:jc w:val="both"/>
        <w:rPr>
          <w:rFonts w:ascii="Arial" w:hAnsi="Arial" w:cs="Arial"/>
          <w:sz w:val="20"/>
          <w:szCs w:val="20"/>
        </w:rPr>
      </w:pPr>
      <w:r w:rsidRPr="006D150D">
        <w:rPr>
          <w:rFonts w:ascii="Arial" w:hAnsi="Arial" w:cs="Arial"/>
          <w:sz w:val="20"/>
          <w:szCs w:val="20"/>
        </w:rPr>
        <w:t xml:space="preserve">Przedsiębiorca zobowiązany jest do zarejestrowania firmy i pracowników w BUR oraz utworzenia profilu uczestnika </w:t>
      </w:r>
      <w:proofErr w:type="gramStart"/>
      <w:r w:rsidRPr="006D150D">
        <w:rPr>
          <w:rFonts w:ascii="Arial" w:hAnsi="Arial" w:cs="Arial"/>
          <w:sz w:val="20"/>
          <w:szCs w:val="20"/>
        </w:rPr>
        <w:t>instytucjonalnego</w:t>
      </w:r>
      <w:proofErr w:type="gramEnd"/>
      <w:r w:rsidRPr="006D150D">
        <w:rPr>
          <w:rFonts w:ascii="Arial" w:hAnsi="Arial" w:cs="Arial"/>
          <w:sz w:val="20"/>
          <w:szCs w:val="20"/>
        </w:rPr>
        <w:t xml:space="preserve"> czyli profilu firmy. W przypadku jednoosobowych działalności gospodarczych właściciel firmy jest zobowiązany zarejestrować się jako pracownik oraz jako pracodawca i utworzyć profil dla firm</w:t>
      </w:r>
    </w:p>
    <w:p w14:paraId="54615316" w14:textId="402A35E2" w:rsidR="00AA41A2" w:rsidRPr="006D150D" w:rsidRDefault="00AA41A2" w:rsidP="006D150D">
      <w:pPr>
        <w:pStyle w:val="Akapitzlist"/>
        <w:numPr>
          <w:ilvl w:val="0"/>
          <w:numId w:val="34"/>
        </w:numPr>
        <w:spacing w:after="0"/>
        <w:ind w:left="709" w:hanging="283"/>
        <w:jc w:val="both"/>
        <w:rPr>
          <w:rFonts w:ascii="Arial" w:hAnsi="Arial" w:cs="Arial"/>
          <w:sz w:val="20"/>
          <w:szCs w:val="20"/>
        </w:rPr>
      </w:pPr>
      <w:r w:rsidRPr="006D150D">
        <w:rPr>
          <w:rFonts w:ascii="Arial" w:hAnsi="Arial" w:cs="Arial"/>
          <w:color w:val="000000"/>
          <w:sz w:val="20"/>
          <w:szCs w:val="20"/>
        </w:rPr>
        <w:t xml:space="preserve">Po wstępnej weryfikacji przez </w:t>
      </w:r>
      <w:r w:rsidR="00A3577F" w:rsidRPr="006D150D">
        <w:rPr>
          <w:rFonts w:ascii="Arial" w:hAnsi="Arial" w:cs="Arial"/>
          <w:color w:val="000000"/>
          <w:sz w:val="20"/>
          <w:szCs w:val="20"/>
        </w:rPr>
        <w:t>O</w:t>
      </w:r>
      <w:r w:rsidRPr="006D150D">
        <w:rPr>
          <w:rFonts w:ascii="Arial" w:hAnsi="Arial" w:cs="Arial"/>
          <w:color w:val="000000"/>
          <w:sz w:val="20"/>
          <w:szCs w:val="20"/>
        </w:rPr>
        <w:t xml:space="preserve">peratora możliwości udzielenia wsparcia i jego zakresu, </w:t>
      </w:r>
      <w:r w:rsidR="00A3577F" w:rsidRPr="006D150D">
        <w:rPr>
          <w:rFonts w:ascii="Arial" w:hAnsi="Arial" w:cs="Arial"/>
          <w:color w:val="000000"/>
          <w:sz w:val="20"/>
          <w:szCs w:val="20"/>
        </w:rPr>
        <w:t>P</w:t>
      </w:r>
      <w:r w:rsidRPr="006D150D">
        <w:rPr>
          <w:rFonts w:ascii="Arial" w:hAnsi="Arial" w:cs="Arial"/>
          <w:color w:val="000000"/>
          <w:sz w:val="20"/>
          <w:szCs w:val="20"/>
        </w:rPr>
        <w:t xml:space="preserve">rzedsiębiorca </w:t>
      </w:r>
      <w:r w:rsidR="00A3577F" w:rsidRPr="006D150D">
        <w:rPr>
          <w:rFonts w:ascii="Arial" w:hAnsi="Arial" w:cs="Arial"/>
          <w:color w:val="000000"/>
          <w:sz w:val="20"/>
          <w:szCs w:val="20"/>
        </w:rPr>
        <w:t xml:space="preserve">zobowiązany jest </w:t>
      </w:r>
      <w:r w:rsidRPr="006D150D">
        <w:rPr>
          <w:rFonts w:ascii="Arial" w:hAnsi="Arial" w:cs="Arial"/>
          <w:color w:val="000000"/>
          <w:sz w:val="20"/>
          <w:szCs w:val="20"/>
        </w:rPr>
        <w:t>złoży</w:t>
      </w:r>
      <w:r w:rsidR="00A3577F" w:rsidRPr="006D150D">
        <w:rPr>
          <w:rFonts w:ascii="Arial" w:hAnsi="Arial" w:cs="Arial"/>
          <w:color w:val="000000"/>
          <w:sz w:val="20"/>
          <w:szCs w:val="20"/>
        </w:rPr>
        <w:t>ć</w:t>
      </w:r>
      <w:r w:rsidRPr="006D150D">
        <w:rPr>
          <w:rFonts w:ascii="Arial" w:hAnsi="Arial" w:cs="Arial"/>
          <w:color w:val="000000"/>
          <w:sz w:val="20"/>
          <w:szCs w:val="20"/>
        </w:rPr>
        <w:t xml:space="preserve"> </w:t>
      </w:r>
      <w:r w:rsidR="00A3577F" w:rsidRPr="006D150D">
        <w:rPr>
          <w:rFonts w:ascii="Arial" w:hAnsi="Arial" w:cs="Arial"/>
          <w:sz w:val="20"/>
          <w:szCs w:val="20"/>
        </w:rPr>
        <w:t>podczas ogłoszonej i trwającej rundy naboru</w:t>
      </w:r>
      <w:r w:rsidRPr="006D150D">
        <w:rPr>
          <w:rFonts w:ascii="Arial" w:hAnsi="Arial" w:cs="Arial"/>
          <w:sz w:val="20"/>
          <w:szCs w:val="20"/>
          <w:u w:val="single"/>
        </w:rPr>
        <w:t>, pod rygorem anulowania zgłoszenia</w:t>
      </w:r>
      <w:r w:rsidRPr="006D150D">
        <w:rPr>
          <w:rFonts w:ascii="Arial" w:hAnsi="Arial" w:cs="Arial"/>
          <w:color w:val="000000"/>
          <w:sz w:val="20"/>
          <w:szCs w:val="20"/>
          <w:u w:val="single"/>
        </w:rPr>
        <w:t>,</w:t>
      </w:r>
      <w:r w:rsidRPr="006D150D">
        <w:rPr>
          <w:rFonts w:ascii="Arial" w:hAnsi="Arial" w:cs="Arial"/>
          <w:color w:val="000000"/>
          <w:sz w:val="20"/>
          <w:szCs w:val="20"/>
        </w:rPr>
        <w:t xml:space="preserve"> dokumenty niezbędne do weryfikacji ostatecznej i zawarcia umowy refundacji, dotyczące:  </w:t>
      </w:r>
    </w:p>
    <w:p w14:paraId="34BD6615" w14:textId="77777777" w:rsidR="00AA41A2" w:rsidRPr="006D150D" w:rsidRDefault="00AA41A2" w:rsidP="006D150D">
      <w:pPr>
        <w:pStyle w:val="Akapitzlist"/>
        <w:numPr>
          <w:ilvl w:val="2"/>
          <w:numId w:val="34"/>
        </w:numPr>
        <w:spacing w:after="0"/>
        <w:ind w:left="1134" w:hanging="141"/>
        <w:jc w:val="both"/>
        <w:rPr>
          <w:rFonts w:ascii="Arial" w:hAnsi="Arial" w:cs="Arial"/>
          <w:color w:val="000000"/>
          <w:sz w:val="20"/>
          <w:szCs w:val="20"/>
        </w:rPr>
      </w:pPr>
      <w:r w:rsidRPr="006D150D">
        <w:rPr>
          <w:rFonts w:ascii="Arial" w:hAnsi="Arial" w:cs="Arial"/>
          <w:color w:val="000000"/>
          <w:sz w:val="20"/>
          <w:szCs w:val="20"/>
        </w:rPr>
        <w:t>weryfikacji kwalifikowalności grupy docelowej;</w:t>
      </w:r>
    </w:p>
    <w:p w14:paraId="61020D77" w14:textId="77777777" w:rsidR="00AA41A2" w:rsidRPr="006D150D" w:rsidRDefault="00AA41A2" w:rsidP="006D150D">
      <w:pPr>
        <w:pStyle w:val="Akapitzlist"/>
        <w:numPr>
          <w:ilvl w:val="2"/>
          <w:numId w:val="34"/>
        </w:numPr>
        <w:spacing w:after="0"/>
        <w:ind w:left="1134" w:hanging="141"/>
        <w:rPr>
          <w:rFonts w:ascii="Arial" w:hAnsi="Arial" w:cs="Arial"/>
          <w:color w:val="000000"/>
          <w:sz w:val="20"/>
          <w:szCs w:val="20"/>
        </w:rPr>
      </w:pPr>
      <w:r w:rsidRPr="006D150D">
        <w:rPr>
          <w:rFonts w:ascii="Arial" w:hAnsi="Arial" w:cs="Arial"/>
          <w:color w:val="000000"/>
          <w:sz w:val="20"/>
          <w:szCs w:val="20"/>
        </w:rPr>
        <w:t>udzielenia pomocy de minimis albo pomocy publicznej;</w:t>
      </w:r>
    </w:p>
    <w:p w14:paraId="26CB8644" w14:textId="77777777" w:rsidR="00AA41A2" w:rsidRPr="006D150D" w:rsidRDefault="00AA41A2" w:rsidP="006D150D">
      <w:pPr>
        <w:pStyle w:val="Akapitzlist"/>
        <w:numPr>
          <w:ilvl w:val="2"/>
          <w:numId w:val="34"/>
        </w:numPr>
        <w:spacing w:after="0"/>
        <w:ind w:left="1134" w:hanging="141"/>
        <w:jc w:val="both"/>
        <w:rPr>
          <w:rFonts w:ascii="Arial" w:hAnsi="Arial" w:cs="Arial"/>
          <w:color w:val="000000"/>
          <w:sz w:val="20"/>
          <w:szCs w:val="20"/>
        </w:rPr>
      </w:pPr>
      <w:r w:rsidRPr="006D150D">
        <w:rPr>
          <w:rFonts w:ascii="Arial" w:hAnsi="Arial" w:cs="Arial"/>
          <w:color w:val="000000"/>
          <w:sz w:val="20"/>
          <w:szCs w:val="20"/>
        </w:rPr>
        <w:t>ustalenia statusu podatnika VAT, w związku z ustaleniem kwoty, od której przedsiębiorca będzie miał możliwość uzyskania dofinansowania (od kwoty brutto czy netto udzielonego wsparcia</w:t>
      </w:r>
      <w:proofErr w:type="gramStart"/>
      <w:r w:rsidRPr="006D150D">
        <w:rPr>
          <w:rFonts w:ascii="Arial" w:hAnsi="Arial" w:cs="Arial"/>
          <w:color w:val="000000"/>
          <w:sz w:val="20"/>
          <w:szCs w:val="20"/>
        </w:rPr>
        <w:t>) ;</w:t>
      </w:r>
      <w:proofErr w:type="gramEnd"/>
    </w:p>
    <w:p w14:paraId="68EAB817" w14:textId="77777777" w:rsidR="00AA41A2" w:rsidRPr="006D150D" w:rsidRDefault="00AA41A2" w:rsidP="006D150D">
      <w:pPr>
        <w:pStyle w:val="Akapitzlist"/>
        <w:numPr>
          <w:ilvl w:val="2"/>
          <w:numId w:val="34"/>
        </w:numPr>
        <w:spacing w:after="0"/>
        <w:ind w:left="1134" w:hanging="141"/>
        <w:jc w:val="both"/>
        <w:rPr>
          <w:rFonts w:ascii="Arial" w:hAnsi="Arial" w:cs="Arial"/>
          <w:color w:val="000000"/>
          <w:sz w:val="20"/>
          <w:szCs w:val="20"/>
        </w:rPr>
      </w:pPr>
      <w:r w:rsidRPr="006D150D">
        <w:rPr>
          <w:rFonts w:ascii="Arial" w:hAnsi="Arial" w:cs="Arial"/>
          <w:sz w:val="20"/>
          <w:szCs w:val="20"/>
        </w:rPr>
        <w:t>potwierdzenia czy wsparcie dotyczyć będzie działań rekomendowanych przez Radę Sektorową;</w:t>
      </w:r>
    </w:p>
    <w:p w14:paraId="298151A4" w14:textId="7A5B013F" w:rsidR="00107276" w:rsidRPr="006D150D" w:rsidRDefault="00A30188" w:rsidP="006D150D">
      <w:pPr>
        <w:pStyle w:val="Akapitzlist"/>
        <w:numPr>
          <w:ilvl w:val="0"/>
          <w:numId w:val="34"/>
        </w:numPr>
        <w:spacing w:after="0"/>
        <w:ind w:left="709" w:hanging="283"/>
        <w:jc w:val="both"/>
        <w:rPr>
          <w:rFonts w:ascii="Arial" w:hAnsi="Arial" w:cs="Arial"/>
          <w:sz w:val="20"/>
          <w:szCs w:val="20"/>
        </w:rPr>
      </w:pPr>
      <w:r w:rsidRPr="006D150D">
        <w:rPr>
          <w:rFonts w:ascii="Arial" w:hAnsi="Arial" w:cs="Arial"/>
          <w:sz w:val="20"/>
          <w:szCs w:val="20"/>
        </w:rPr>
        <w:t>Wymaganymi dokumentami są poprawnie wypełnione</w:t>
      </w:r>
      <w:r w:rsidR="00321BD0" w:rsidRPr="006D150D">
        <w:rPr>
          <w:rFonts w:ascii="Arial" w:hAnsi="Arial" w:cs="Arial"/>
          <w:sz w:val="20"/>
          <w:szCs w:val="20"/>
        </w:rPr>
        <w:t xml:space="preserve"> i podpisane</w:t>
      </w:r>
      <w:r w:rsidRPr="006D150D">
        <w:rPr>
          <w:rFonts w:ascii="Arial" w:hAnsi="Arial" w:cs="Arial"/>
          <w:sz w:val="20"/>
          <w:szCs w:val="20"/>
        </w:rPr>
        <w:t>:</w:t>
      </w:r>
    </w:p>
    <w:p w14:paraId="340A350B" w14:textId="77777777" w:rsidR="00107276"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Załącznik nr 1 – Formularz zgłoszeniowy przedsiębiorstwa – wypełniony i podpisany formularz zgłoszeniowy spełnia warunek „efektu zachęty”</w:t>
      </w:r>
    </w:p>
    <w:p w14:paraId="6C8DCDB3" w14:textId="24065B6A" w:rsidR="00107276"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Załącznik nr 2 – Oświadczenie o spełnieniu kryteriów MŚP</w:t>
      </w:r>
      <w:r w:rsidR="00585877" w:rsidRPr="006D150D">
        <w:rPr>
          <w:rFonts w:ascii="Arial" w:hAnsi="Arial" w:cs="Arial"/>
          <w:sz w:val="20"/>
          <w:szCs w:val="20"/>
        </w:rPr>
        <w:t xml:space="preserve"> </w:t>
      </w:r>
      <w:r w:rsidR="00B6281E" w:rsidRPr="006D150D">
        <w:rPr>
          <w:rFonts w:ascii="Arial" w:hAnsi="Arial" w:cs="Arial"/>
          <w:sz w:val="20"/>
          <w:szCs w:val="20"/>
        </w:rPr>
        <w:t>- składany d</w:t>
      </w:r>
      <w:r w:rsidR="00B6281E" w:rsidRPr="006D150D">
        <w:rPr>
          <w:rFonts w:ascii="Arial" w:hAnsi="Arial" w:cs="Arial"/>
          <w:color w:val="000000"/>
          <w:sz w:val="20"/>
          <w:szCs w:val="20"/>
        </w:rPr>
        <w:t>la celów weryfikacji wielkości przedsiębiorstwa i weryfikacji przedsiębiorstw powiązanych kapitałowo lub osobowo np. spółek,</w:t>
      </w:r>
    </w:p>
    <w:p w14:paraId="40A823F1" w14:textId="77777777" w:rsidR="00107276"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 Załącznik nr 3 – Formularz/e zgłoszeniowy/e właściciela/pracownika/ów; </w:t>
      </w:r>
    </w:p>
    <w:p w14:paraId="596233CF" w14:textId="27904B04" w:rsidR="00A30188" w:rsidRPr="006D150D" w:rsidRDefault="00A30188" w:rsidP="006D150D">
      <w:pPr>
        <w:pStyle w:val="Akapitzlist"/>
        <w:spacing w:after="0"/>
        <w:ind w:left="709"/>
        <w:jc w:val="both"/>
        <w:rPr>
          <w:rFonts w:ascii="Arial" w:hAnsi="Arial" w:cs="Arial"/>
          <w:sz w:val="20"/>
          <w:szCs w:val="20"/>
        </w:rPr>
      </w:pPr>
      <w:r w:rsidRPr="006D150D">
        <w:rPr>
          <w:rFonts w:ascii="Arial" w:hAnsi="Arial" w:cs="Arial"/>
          <w:sz w:val="20"/>
          <w:szCs w:val="20"/>
        </w:rPr>
        <w:t>- Załącznik nr 4 – Oświadczenie/a uczestnika projektu dotyczące przetwarzania danych osobowych</w:t>
      </w:r>
    </w:p>
    <w:p w14:paraId="395AE0EA" w14:textId="77777777" w:rsidR="00F44876" w:rsidRPr="006D150D" w:rsidRDefault="00F44876"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 Załącznik nr 5.1. – Formularz informacji przedstawianych przy ubieganiu się o pomoc inną niż pomoc w rolnictwie lub rybołówstwie, pomoc de minimis lub pomoc de minimis w rolnictwie lub rybołówstwie; </w:t>
      </w:r>
    </w:p>
    <w:p w14:paraId="569B490E" w14:textId="77777777" w:rsidR="00F44876" w:rsidRPr="006D150D" w:rsidRDefault="00F44876" w:rsidP="006D150D">
      <w:pPr>
        <w:pStyle w:val="Akapitzlist"/>
        <w:spacing w:after="0"/>
        <w:ind w:left="709"/>
        <w:jc w:val="both"/>
        <w:rPr>
          <w:rFonts w:ascii="Arial" w:hAnsi="Arial" w:cs="Arial"/>
          <w:sz w:val="20"/>
          <w:szCs w:val="20"/>
        </w:rPr>
      </w:pPr>
      <w:r w:rsidRPr="006D150D">
        <w:rPr>
          <w:rFonts w:ascii="Arial" w:hAnsi="Arial" w:cs="Arial"/>
          <w:sz w:val="20"/>
          <w:szCs w:val="20"/>
        </w:rPr>
        <w:t>- Załącznik nr 5.2. – Formularz informacji przedstawianych przy ubieganiu się o pomoc de minimis;</w:t>
      </w:r>
    </w:p>
    <w:p w14:paraId="479FDFA0" w14:textId="77777777" w:rsidR="00F44876" w:rsidRPr="006D150D" w:rsidRDefault="00F44876" w:rsidP="006D150D">
      <w:pPr>
        <w:pStyle w:val="Akapitzlist"/>
        <w:spacing w:after="0"/>
        <w:ind w:left="709"/>
        <w:jc w:val="both"/>
        <w:rPr>
          <w:rFonts w:ascii="Arial" w:hAnsi="Arial" w:cs="Arial"/>
          <w:sz w:val="20"/>
          <w:szCs w:val="20"/>
        </w:rPr>
      </w:pPr>
      <w:r w:rsidRPr="006D150D">
        <w:rPr>
          <w:rFonts w:ascii="Arial" w:hAnsi="Arial" w:cs="Arial"/>
          <w:sz w:val="20"/>
          <w:szCs w:val="20"/>
        </w:rPr>
        <w:t xml:space="preserve"> - Załącznik nr 6 – Oświadczenie dotyczące otrzymanej pomocy de minimis wraz z wydrukiem z SUDOP, które Przedsiębiorstwo otrzymało, w roku, w którym ubiega się o pomoc, oraz w ciągu dwóch poprzedzających go lat; </w:t>
      </w:r>
    </w:p>
    <w:p w14:paraId="51801047" w14:textId="5EEE1997" w:rsidR="00DF76F0" w:rsidRPr="006D150D" w:rsidRDefault="00F44876" w:rsidP="006D150D">
      <w:pPr>
        <w:pStyle w:val="Akapitzlist"/>
        <w:spacing w:after="0"/>
        <w:ind w:left="709"/>
        <w:jc w:val="both"/>
        <w:rPr>
          <w:rFonts w:ascii="Arial" w:hAnsi="Arial" w:cs="Arial"/>
          <w:sz w:val="20"/>
          <w:szCs w:val="20"/>
        </w:rPr>
      </w:pPr>
      <w:r w:rsidRPr="006D150D">
        <w:rPr>
          <w:rFonts w:ascii="Arial" w:hAnsi="Arial" w:cs="Arial"/>
          <w:sz w:val="20"/>
          <w:szCs w:val="20"/>
        </w:rPr>
        <w:t>- Załącznik nr 7 – Oświadczenie o VAT</w:t>
      </w:r>
      <w:r w:rsidR="00DF76F0" w:rsidRPr="006D150D">
        <w:rPr>
          <w:rStyle w:val="Odwoanieprzypisudolnego"/>
          <w:rFonts w:ascii="Arial" w:hAnsi="Arial" w:cs="Arial"/>
          <w:sz w:val="20"/>
          <w:szCs w:val="20"/>
        </w:rPr>
        <w:footnoteReference w:id="6"/>
      </w:r>
      <w:r w:rsidRPr="006D150D">
        <w:rPr>
          <w:rFonts w:ascii="Arial" w:hAnsi="Arial" w:cs="Arial"/>
          <w:sz w:val="20"/>
          <w:szCs w:val="20"/>
        </w:rPr>
        <w:t xml:space="preserve">;  </w:t>
      </w:r>
    </w:p>
    <w:p w14:paraId="659AA374" w14:textId="2B255023" w:rsidR="00F44876" w:rsidRPr="006D150D" w:rsidRDefault="00F44876" w:rsidP="006D150D">
      <w:pPr>
        <w:pStyle w:val="Akapitzlist"/>
        <w:spacing w:after="0"/>
        <w:ind w:left="709"/>
        <w:jc w:val="both"/>
        <w:rPr>
          <w:rFonts w:ascii="Arial" w:hAnsi="Arial" w:cs="Arial"/>
          <w:sz w:val="20"/>
          <w:szCs w:val="20"/>
        </w:rPr>
      </w:pPr>
      <w:r w:rsidRPr="006D150D">
        <w:rPr>
          <w:rFonts w:ascii="Arial" w:hAnsi="Arial" w:cs="Arial"/>
          <w:sz w:val="20"/>
          <w:szCs w:val="20"/>
        </w:rPr>
        <w:t>- Załącznik nr 11 – Oświadczenie pracownika.</w:t>
      </w:r>
    </w:p>
    <w:p w14:paraId="61781F1E" w14:textId="77777777" w:rsidR="000921A1" w:rsidRPr="006D150D" w:rsidRDefault="000921A1" w:rsidP="006D150D">
      <w:pPr>
        <w:pStyle w:val="Akapitzlist"/>
        <w:numPr>
          <w:ilvl w:val="0"/>
          <w:numId w:val="8"/>
        </w:numPr>
        <w:spacing w:after="0"/>
        <w:jc w:val="both"/>
        <w:rPr>
          <w:rFonts w:ascii="Arial" w:hAnsi="Arial" w:cs="Arial"/>
          <w:sz w:val="20"/>
          <w:szCs w:val="20"/>
          <w:highlight w:val="yellow"/>
        </w:rPr>
      </w:pPr>
      <w:r w:rsidRPr="006D150D">
        <w:rPr>
          <w:rFonts w:ascii="Arial" w:hAnsi="Arial" w:cs="Arial"/>
          <w:sz w:val="20"/>
          <w:szCs w:val="20"/>
        </w:rPr>
        <w:t xml:space="preserve">Załączniki dostępne są na stronie internetowej Projektu: </w:t>
      </w:r>
      <w:r w:rsidRPr="006D150D">
        <w:rPr>
          <w:rFonts w:ascii="Arial" w:hAnsi="Arial" w:cs="Arial"/>
          <w:sz w:val="20"/>
          <w:szCs w:val="20"/>
          <w:highlight w:val="yellow"/>
        </w:rPr>
        <w:t>www………………...pl</w:t>
      </w:r>
    </w:p>
    <w:p w14:paraId="44C7E5DF" w14:textId="5EE14695" w:rsidR="009C05E7" w:rsidRPr="006D150D" w:rsidRDefault="00B03E34" w:rsidP="006D150D">
      <w:pPr>
        <w:pStyle w:val="Akapitzlist"/>
        <w:numPr>
          <w:ilvl w:val="0"/>
          <w:numId w:val="8"/>
        </w:numPr>
        <w:spacing w:after="0"/>
        <w:jc w:val="both"/>
        <w:rPr>
          <w:rFonts w:ascii="Arial" w:hAnsi="Arial" w:cs="Arial"/>
          <w:sz w:val="20"/>
          <w:szCs w:val="20"/>
        </w:rPr>
      </w:pPr>
      <w:r w:rsidRPr="006D150D">
        <w:rPr>
          <w:rFonts w:ascii="Arial" w:hAnsi="Arial" w:cs="Arial"/>
          <w:color w:val="000000"/>
          <w:sz w:val="20"/>
          <w:szCs w:val="20"/>
        </w:rPr>
        <w:lastRenderedPageBreak/>
        <w:t>D</w:t>
      </w:r>
      <w:r w:rsidR="003311BF" w:rsidRPr="006D150D">
        <w:rPr>
          <w:rFonts w:ascii="Arial" w:hAnsi="Arial" w:cs="Arial"/>
          <w:color w:val="000000"/>
          <w:sz w:val="20"/>
          <w:szCs w:val="20"/>
        </w:rPr>
        <w:t xml:space="preserve">okumenty lub oświadczenia składane przez </w:t>
      </w:r>
      <w:r w:rsidR="000921A1" w:rsidRPr="006D150D">
        <w:rPr>
          <w:rFonts w:ascii="Arial" w:hAnsi="Arial" w:cs="Arial"/>
          <w:color w:val="000000"/>
          <w:sz w:val="20"/>
          <w:szCs w:val="20"/>
        </w:rPr>
        <w:t>P</w:t>
      </w:r>
      <w:r w:rsidR="00C84074" w:rsidRPr="006D150D">
        <w:rPr>
          <w:rFonts w:ascii="Arial" w:hAnsi="Arial" w:cs="Arial"/>
          <w:color w:val="000000"/>
          <w:sz w:val="20"/>
          <w:szCs w:val="20"/>
        </w:rPr>
        <w:t xml:space="preserve">rzedsiębiorstwo </w:t>
      </w:r>
      <w:r w:rsidR="003311BF" w:rsidRPr="006D150D">
        <w:rPr>
          <w:rFonts w:ascii="Arial" w:hAnsi="Arial" w:cs="Arial"/>
          <w:color w:val="000000"/>
          <w:sz w:val="20"/>
          <w:szCs w:val="20"/>
        </w:rPr>
        <w:t xml:space="preserve">w procesie rekrutacji </w:t>
      </w:r>
      <w:r w:rsidR="000921A1" w:rsidRPr="006D150D">
        <w:rPr>
          <w:rFonts w:ascii="Arial" w:hAnsi="Arial" w:cs="Arial"/>
          <w:color w:val="000000"/>
          <w:sz w:val="20"/>
          <w:szCs w:val="20"/>
        </w:rPr>
        <w:t>muszą</w:t>
      </w:r>
      <w:r w:rsidR="003311BF" w:rsidRPr="006D150D">
        <w:rPr>
          <w:rFonts w:ascii="Arial" w:eastAsia="Arial Unicode MS" w:hAnsi="Arial" w:cs="Arial"/>
          <w:sz w:val="20"/>
          <w:szCs w:val="20"/>
        </w:rPr>
        <w:t xml:space="preserve"> być podpisane i ostemplowane w miejscach do tego przewidzianych przez osobę/y upoważnioną/e do reprezentacji danego </w:t>
      </w:r>
      <w:r w:rsidR="00C84074" w:rsidRPr="006D150D">
        <w:rPr>
          <w:rFonts w:ascii="Arial" w:eastAsia="Arial Unicode MS" w:hAnsi="Arial" w:cs="Arial"/>
          <w:sz w:val="20"/>
          <w:szCs w:val="20"/>
        </w:rPr>
        <w:t xml:space="preserve">przedsiębiorcy </w:t>
      </w:r>
      <w:r w:rsidR="003311BF" w:rsidRPr="006D150D">
        <w:rPr>
          <w:rFonts w:ascii="Arial" w:eastAsia="Arial Unicode MS" w:hAnsi="Arial" w:cs="Arial"/>
          <w:sz w:val="20"/>
          <w:szCs w:val="20"/>
        </w:rPr>
        <w:t xml:space="preserve">(zgodnie z CEiDG lub KRS). Jeżeli upoważnienie do podpisania </w:t>
      </w:r>
      <w:r w:rsidR="003311BF" w:rsidRPr="006D150D">
        <w:rPr>
          <w:rFonts w:ascii="Arial" w:hAnsi="Arial" w:cs="Arial"/>
          <w:color w:val="000000"/>
          <w:sz w:val="20"/>
          <w:szCs w:val="20"/>
        </w:rPr>
        <w:t>dokumentów lub oświadczeń</w:t>
      </w:r>
      <w:r w:rsidR="003311BF" w:rsidRPr="006D150D">
        <w:rPr>
          <w:rFonts w:ascii="Arial" w:eastAsia="Arial Unicode MS" w:hAnsi="Arial" w:cs="Arial"/>
          <w:sz w:val="20"/>
          <w:szCs w:val="20"/>
        </w:rPr>
        <w:t xml:space="preserve"> w imieniu danego </w:t>
      </w:r>
      <w:r w:rsidR="00C84074" w:rsidRPr="006D150D">
        <w:rPr>
          <w:rFonts w:ascii="Arial" w:eastAsia="Arial Unicode MS" w:hAnsi="Arial" w:cs="Arial"/>
          <w:sz w:val="20"/>
          <w:szCs w:val="20"/>
        </w:rPr>
        <w:t>przedsiębiorstw</w:t>
      </w:r>
      <w:r w:rsidR="001A0F73" w:rsidRPr="006D150D">
        <w:rPr>
          <w:rFonts w:ascii="Arial" w:eastAsia="Arial Unicode MS" w:hAnsi="Arial" w:cs="Arial"/>
          <w:sz w:val="20"/>
          <w:szCs w:val="20"/>
        </w:rPr>
        <w:t>a</w:t>
      </w:r>
      <w:r w:rsidR="00C84074" w:rsidRPr="006D150D">
        <w:rPr>
          <w:rFonts w:ascii="Arial" w:eastAsia="Arial Unicode MS" w:hAnsi="Arial" w:cs="Arial"/>
          <w:sz w:val="20"/>
          <w:szCs w:val="20"/>
        </w:rPr>
        <w:t xml:space="preserve"> </w:t>
      </w:r>
      <w:r w:rsidR="003311BF" w:rsidRPr="006D150D">
        <w:rPr>
          <w:rFonts w:ascii="Arial" w:eastAsia="Arial Unicode MS" w:hAnsi="Arial" w:cs="Arial"/>
          <w:sz w:val="20"/>
          <w:szCs w:val="20"/>
        </w:rPr>
        <w:t xml:space="preserve">wynika z udzielonego określonej osobie pełnomocnictwa szczególnego, pełnomocnictwo to musi być załączone do przekazywanych </w:t>
      </w:r>
      <w:r w:rsidR="003311BF" w:rsidRPr="006D150D">
        <w:rPr>
          <w:rFonts w:ascii="Arial" w:hAnsi="Arial" w:cs="Arial"/>
          <w:color w:val="000000"/>
          <w:sz w:val="20"/>
          <w:szCs w:val="20"/>
        </w:rPr>
        <w:t>dokumentów</w:t>
      </w:r>
      <w:r w:rsidR="003311BF" w:rsidRPr="006D150D">
        <w:rPr>
          <w:rFonts w:ascii="Arial" w:eastAsia="Arial Unicode MS" w:hAnsi="Arial" w:cs="Arial"/>
          <w:sz w:val="20"/>
          <w:szCs w:val="20"/>
        </w:rPr>
        <w:t>.</w:t>
      </w:r>
      <w:r w:rsidR="00FA731D" w:rsidRPr="006D150D">
        <w:rPr>
          <w:rFonts w:ascii="Arial" w:hAnsi="Arial" w:cs="Arial"/>
          <w:sz w:val="20"/>
          <w:szCs w:val="20"/>
        </w:rPr>
        <w:t xml:space="preserve"> Pełnomocnictwo nie może zostać udzielone podmiotowi świadczącemu usługi rozwojowe, w tym jego przedstawicielom.</w:t>
      </w:r>
    </w:p>
    <w:p w14:paraId="43CA7B8C" w14:textId="77777777" w:rsidR="009C05E7" w:rsidRPr="006D150D" w:rsidRDefault="003311BF" w:rsidP="006D150D">
      <w:pPr>
        <w:pStyle w:val="Akapitzlist"/>
        <w:numPr>
          <w:ilvl w:val="0"/>
          <w:numId w:val="8"/>
        </w:numPr>
        <w:spacing w:after="0"/>
        <w:ind w:left="426" w:hanging="426"/>
        <w:jc w:val="both"/>
        <w:rPr>
          <w:rFonts w:ascii="Arial" w:hAnsi="Arial" w:cs="Arial"/>
          <w:color w:val="000000"/>
          <w:sz w:val="20"/>
          <w:szCs w:val="20"/>
        </w:rPr>
      </w:pPr>
      <w:r w:rsidRPr="006D150D">
        <w:rPr>
          <w:rFonts w:ascii="Arial" w:hAnsi="Arial" w:cs="Arial"/>
          <w:color w:val="000000"/>
          <w:sz w:val="20"/>
          <w:szCs w:val="20"/>
        </w:rPr>
        <w:t xml:space="preserve">Dokumenty zgłoszeniowe, o których mowa w ust. 6, 7 i 8, </w:t>
      </w:r>
      <w:r w:rsidR="00C84074" w:rsidRPr="006D150D">
        <w:rPr>
          <w:rFonts w:ascii="Arial" w:hAnsi="Arial" w:cs="Arial"/>
          <w:color w:val="000000"/>
          <w:sz w:val="20"/>
          <w:szCs w:val="20"/>
        </w:rPr>
        <w:t>przedsiębiorca</w:t>
      </w:r>
      <w:r w:rsidRPr="006D150D">
        <w:rPr>
          <w:rFonts w:ascii="Arial" w:hAnsi="Arial" w:cs="Arial"/>
          <w:color w:val="000000"/>
          <w:sz w:val="20"/>
          <w:szCs w:val="20"/>
        </w:rPr>
        <w:t xml:space="preserve"> składa w terminie </w:t>
      </w:r>
      <w:r w:rsidR="001A0F73" w:rsidRPr="006D150D">
        <w:rPr>
          <w:rFonts w:ascii="Arial" w:hAnsi="Arial" w:cs="Arial"/>
          <w:color w:val="000000"/>
          <w:sz w:val="20"/>
          <w:szCs w:val="20"/>
        </w:rPr>
        <w:t>14</w:t>
      </w:r>
      <w:r w:rsidRPr="006D150D">
        <w:rPr>
          <w:rFonts w:ascii="Arial" w:hAnsi="Arial" w:cs="Arial"/>
          <w:color w:val="000000"/>
          <w:sz w:val="20"/>
          <w:szCs w:val="20"/>
        </w:rPr>
        <w:t xml:space="preserve"> dni roboczych, liczonym od dnia </w:t>
      </w:r>
      <w:r w:rsidR="001A0F73" w:rsidRPr="006D150D">
        <w:rPr>
          <w:rFonts w:ascii="Arial" w:hAnsi="Arial" w:cs="Arial"/>
          <w:color w:val="000000"/>
          <w:sz w:val="20"/>
          <w:szCs w:val="20"/>
        </w:rPr>
        <w:t>otrzymania informacji e-mail, potwierdzającej prawidłowe wypełnienie formularza rejestracyjnego:</w:t>
      </w:r>
    </w:p>
    <w:p w14:paraId="49F2740A" w14:textId="77777777" w:rsidR="009C05E7" w:rsidRPr="006D150D" w:rsidRDefault="003311BF" w:rsidP="006D150D">
      <w:pPr>
        <w:pStyle w:val="Akapitzlist"/>
        <w:numPr>
          <w:ilvl w:val="0"/>
          <w:numId w:val="23"/>
        </w:numPr>
        <w:spacing w:after="0"/>
        <w:jc w:val="both"/>
        <w:rPr>
          <w:rFonts w:ascii="Arial" w:hAnsi="Arial" w:cs="Arial"/>
          <w:color w:val="000000"/>
          <w:sz w:val="20"/>
          <w:szCs w:val="20"/>
        </w:rPr>
      </w:pPr>
      <w:r w:rsidRPr="006D150D">
        <w:rPr>
          <w:rFonts w:ascii="Arial" w:hAnsi="Arial" w:cs="Arial"/>
          <w:sz w:val="20"/>
          <w:szCs w:val="20"/>
        </w:rPr>
        <w:t xml:space="preserve">drogą pocztową na adres </w:t>
      </w:r>
      <w:r w:rsidR="002D7834" w:rsidRPr="006D150D">
        <w:rPr>
          <w:rFonts w:ascii="Arial" w:hAnsi="Arial" w:cs="Arial"/>
          <w:sz w:val="20"/>
          <w:szCs w:val="20"/>
        </w:rPr>
        <w:t>operatora</w:t>
      </w:r>
      <w:r w:rsidR="001A0F73" w:rsidRPr="006D150D">
        <w:rPr>
          <w:rFonts w:ascii="Arial" w:hAnsi="Arial" w:cs="Arial"/>
          <w:sz w:val="20"/>
          <w:szCs w:val="20"/>
        </w:rPr>
        <w:t>;</w:t>
      </w:r>
    </w:p>
    <w:p w14:paraId="755A76BA" w14:textId="77777777" w:rsidR="009C05E7" w:rsidRPr="006D150D" w:rsidRDefault="003311BF" w:rsidP="006D150D">
      <w:pPr>
        <w:pStyle w:val="Akapitzlist"/>
        <w:numPr>
          <w:ilvl w:val="0"/>
          <w:numId w:val="23"/>
        </w:numPr>
        <w:spacing w:after="0"/>
        <w:jc w:val="both"/>
        <w:rPr>
          <w:rFonts w:ascii="Arial" w:hAnsi="Arial" w:cs="Arial"/>
          <w:sz w:val="20"/>
          <w:szCs w:val="20"/>
        </w:rPr>
      </w:pPr>
      <w:r w:rsidRPr="006D150D">
        <w:rPr>
          <w:rFonts w:ascii="Arial" w:hAnsi="Arial" w:cs="Arial"/>
          <w:sz w:val="20"/>
          <w:szCs w:val="20"/>
        </w:rPr>
        <w:t xml:space="preserve">w siedzibie </w:t>
      </w:r>
      <w:r w:rsidR="002D7834" w:rsidRPr="006D150D">
        <w:rPr>
          <w:rFonts w:ascii="Arial" w:hAnsi="Arial" w:cs="Arial"/>
          <w:sz w:val="20"/>
          <w:szCs w:val="20"/>
        </w:rPr>
        <w:t>operatora</w:t>
      </w:r>
      <w:r w:rsidR="001A0F73" w:rsidRPr="006D150D">
        <w:rPr>
          <w:rFonts w:ascii="Arial" w:hAnsi="Arial" w:cs="Arial"/>
          <w:sz w:val="20"/>
          <w:szCs w:val="20"/>
        </w:rPr>
        <w:t>;</w:t>
      </w:r>
    </w:p>
    <w:p w14:paraId="2A89A845" w14:textId="77777777" w:rsidR="009C05E7" w:rsidRPr="006D150D" w:rsidRDefault="003311BF" w:rsidP="006D150D">
      <w:pPr>
        <w:pStyle w:val="Akapitzlist"/>
        <w:numPr>
          <w:ilvl w:val="0"/>
          <w:numId w:val="23"/>
        </w:numPr>
        <w:spacing w:after="0"/>
        <w:jc w:val="both"/>
        <w:rPr>
          <w:rFonts w:ascii="Arial" w:hAnsi="Arial" w:cs="Arial"/>
          <w:sz w:val="20"/>
          <w:szCs w:val="20"/>
        </w:rPr>
      </w:pPr>
      <w:r w:rsidRPr="006D150D">
        <w:rPr>
          <w:rFonts w:ascii="Arial" w:hAnsi="Arial" w:cs="Arial"/>
          <w:sz w:val="20"/>
          <w:szCs w:val="20"/>
        </w:rPr>
        <w:t>lub skan</w:t>
      </w:r>
      <w:r w:rsidR="00917106" w:rsidRPr="006D150D">
        <w:rPr>
          <w:rFonts w:ascii="Arial" w:hAnsi="Arial" w:cs="Arial"/>
          <w:sz w:val="20"/>
          <w:szCs w:val="20"/>
        </w:rPr>
        <w:t>y</w:t>
      </w:r>
      <w:r w:rsidRPr="006D150D">
        <w:rPr>
          <w:rFonts w:ascii="Arial" w:hAnsi="Arial" w:cs="Arial"/>
          <w:sz w:val="20"/>
          <w:szCs w:val="20"/>
        </w:rPr>
        <w:t xml:space="preserve"> dokument</w:t>
      </w:r>
      <w:r w:rsidR="00917106" w:rsidRPr="006D150D">
        <w:rPr>
          <w:rFonts w:ascii="Arial" w:hAnsi="Arial" w:cs="Arial"/>
          <w:sz w:val="20"/>
          <w:szCs w:val="20"/>
        </w:rPr>
        <w:t>ów</w:t>
      </w:r>
      <w:r w:rsidRPr="006D150D">
        <w:rPr>
          <w:rFonts w:ascii="Arial" w:hAnsi="Arial" w:cs="Arial"/>
          <w:sz w:val="20"/>
          <w:szCs w:val="20"/>
        </w:rPr>
        <w:t xml:space="preserve"> na adres mailowy operatora</w:t>
      </w:r>
      <w:r w:rsidR="001A0F73" w:rsidRPr="006D150D">
        <w:rPr>
          <w:rFonts w:ascii="Arial" w:hAnsi="Arial" w:cs="Arial"/>
          <w:sz w:val="20"/>
          <w:szCs w:val="20"/>
        </w:rPr>
        <w:t>.</w:t>
      </w:r>
    </w:p>
    <w:p w14:paraId="7E092BB7" w14:textId="77777777" w:rsidR="009C05E7" w:rsidRPr="006D150D" w:rsidRDefault="003311BF" w:rsidP="006D150D">
      <w:pPr>
        <w:pStyle w:val="Akapitzlist"/>
        <w:numPr>
          <w:ilvl w:val="0"/>
          <w:numId w:val="8"/>
        </w:numPr>
        <w:spacing w:after="0"/>
        <w:ind w:left="426" w:hanging="426"/>
        <w:jc w:val="both"/>
        <w:rPr>
          <w:rFonts w:ascii="Arial" w:eastAsia="Arial Unicode MS" w:hAnsi="Arial" w:cs="Arial"/>
          <w:sz w:val="20"/>
          <w:szCs w:val="20"/>
        </w:rPr>
      </w:pPr>
      <w:r w:rsidRPr="006D150D">
        <w:rPr>
          <w:rFonts w:ascii="Arial" w:hAnsi="Arial" w:cs="Arial"/>
          <w:color w:val="000000"/>
          <w:sz w:val="20"/>
          <w:szCs w:val="20"/>
        </w:rPr>
        <w:t xml:space="preserve">Wypełnienie i złożenie dokumentów zgłoszeniowych nie </w:t>
      </w:r>
      <w:proofErr w:type="gramStart"/>
      <w:r w:rsidRPr="006D150D">
        <w:rPr>
          <w:rFonts w:ascii="Arial" w:hAnsi="Arial" w:cs="Arial"/>
          <w:color w:val="000000"/>
          <w:sz w:val="20"/>
          <w:szCs w:val="20"/>
        </w:rPr>
        <w:t>jest</w:t>
      </w:r>
      <w:proofErr w:type="gramEnd"/>
      <w:r w:rsidRPr="006D150D">
        <w:rPr>
          <w:rFonts w:ascii="Arial" w:hAnsi="Arial" w:cs="Arial"/>
          <w:color w:val="000000"/>
          <w:sz w:val="20"/>
          <w:szCs w:val="20"/>
        </w:rPr>
        <w:t xml:space="preserve"> jednoznaczne z zakwalifikowaniem się do objęcia wsparciem w ramach projektu. </w:t>
      </w:r>
    </w:p>
    <w:p w14:paraId="40DF04B7" w14:textId="77777777" w:rsidR="009C05E7" w:rsidRPr="006D150D" w:rsidRDefault="003311BF" w:rsidP="006D150D">
      <w:pPr>
        <w:pStyle w:val="Akapitzlist"/>
        <w:numPr>
          <w:ilvl w:val="0"/>
          <w:numId w:val="8"/>
        </w:numPr>
        <w:spacing w:after="0"/>
        <w:ind w:left="426" w:hanging="426"/>
        <w:jc w:val="both"/>
        <w:rPr>
          <w:rFonts w:ascii="Arial" w:eastAsia="Arial Unicode MS" w:hAnsi="Arial" w:cs="Arial"/>
          <w:sz w:val="20"/>
          <w:szCs w:val="20"/>
        </w:rPr>
      </w:pPr>
      <w:r w:rsidRPr="006D150D">
        <w:rPr>
          <w:rFonts w:ascii="Arial" w:eastAsia="Arial Unicode MS" w:hAnsi="Arial" w:cs="Arial"/>
          <w:sz w:val="20"/>
          <w:szCs w:val="20"/>
        </w:rPr>
        <w:t>Operator po otrzymaniu dokumentów sprawdza ich poprawność</w:t>
      </w:r>
      <w:r w:rsidRPr="006D150D">
        <w:rPr>
          <w:rFonts w:ascii="Arial" w:hAnsi="Arial" w:cs="Arial"/>
          <w:sz w:val="20"/>
          <w:szCs w:val="20"/>
        </w:rPr>
        <w:t xml:space="preserve"> </w:t>
      </w:r>
      <w:r w:rsidRPr="006D150D">
        <w:rPr>
          <w:rFonts w:ascii="Arial" w:eastAsia="Arial Unicode MS" w:hAnsi="Arial" w:cs="Arial"/>
          <w:sz w:val="20"/>
          <w:szCs w:val="20"/>
        </w:rPr>
        <w:t xml:space="preserve">pod względem formalnym oraz dokonuje weryfikacji spełnienia warunków kwalifikowalności do Projektu, o których mowa w </w:t>
      </w:r>
      <w:r w:rsidRPr="006D150D">
        <w:rPr>
          <w:rFonts w:ascii="Arial" w:hAnsi="Arial" w:cs="Arial"/>
          <w:sz w:val="20"/>
          <w:szCs w:val="20"/>
        </w:rPr>
        <w:t>§ 3 Regulaminu</w:t>
      </w:r>
      <w:r w:rsidRPr="006D150D">
        <w:rPr>
          <w:rFonts w:ascii="Arial" w:eastAsia="Arial Unicode MS" w:hAnsi="Arial" w:cs="Arial"/>
          <w:sz w:val="20"/>
          <w:szCs w:val="20"/>
        </w:rPr>
        <w:t>.</w:t>
      </w:r>
    </w:p>
    <w:p w14:paraId="46C4B66C" w14:textId="7E13A2EE" w:rsidR="009C05E7" w:rsidRPr="006D150D" w:rsidRDefault="003311BF" w:rsidP="006D150D">
      <w:pPr>
        <w:pStyle w:val="Akapitzlist"/>
        <w:numPr>
          <w:ilvl w:val="0"/>
          <w:numId w:val="8"/>
        </w:numPr>
        <w:spacing w:after="0"/>
        <w:ind w:left="426" w:hanging="426"/>
        <w:jc w:val="both"/>
        <w:rPr>
          <w:rFonts w:ascii="Arial" w:hAnsi="Arial" w:cs="Arial"/>
          <w:sz w:val="20"/>
          <w:szCs w:val="20"/>
        </w:rPr>
      </w:pPr>
      <w:r w:rsidRPr="006D150D">
        <w:rPr>
          <w:rFonts w:ascii="Arial" w:eastAsia="Arial Unicode MS" w:hAnsi="Arial" w:cs="Arial"/>
          <w:sz w:val="20"/>
          <w:szCs w:val="20"/>
        </w:rPr>
        <w:t xml:space="preserve">Operator może weryfikować kwalifikowalność </w:t>
      </w:r>
      <w:r w:rsidR="00C84074" w:rsidRPr="006D150D">
        <w:rPr>
          <w:rFonts w:ascii="Arial" w:eastAsia="Arial Unicode MS" w:hAnsi="Arial" w:cs="Arial"/>
          <w:sz w:val="20"/>
          <w:szCs w:val="20"/>
        </w:rPr>
        <w:t xml:space="preserve">przedsiębiorstwa </w:t>
      </w:r>
      <w:r w:rsidR="00FF0873" w:rsidRPr="006D150D">
        <w:rPr>
          <w:rFonts w:ascii="Arial" w:eastAsia="Arial Unicode MS" w:hAnsi="Arial" w:cs="Arial"/>
          <w:sz w:val="20"/>
          <w:szCs w:val="20"/>
        </w:rPr>
        <w:t xml:space="preserve">oraz jego status jako podatnika podatku VAT </w:t>
      </w:r>
      <w:r w:rsidRPr="006D150D">
        <w:rPr>
          <w:rFonts w:ascii="Arial" w:eastAsia="Arial Unicode MS" w:hAnsi="Arial" w:cs="Arial"/>
          <w:sz w:val="20"/>
          <w:szCs w:val="20"/>
        </w:rPr>
        <w:t xml:space="preserve">również na podstawie ogólnodostępnych rejestrów: CEiDG, KRS, </w:t>
      </w:r>
      <w:proofErr w:type="gramStart"/>
      <w:r w:rsidRPr="006D150D">
        <w:rPr>
          <w:rFonts w:ascii="Arial" w:eastAsia="Arial Unicode MS" w:hAnsi="Arial" w:cs="Arial"/>
          <w:sz w:val="20"/>
          <w:szCs w:val="20"/>
        </w:rPr>
        <w:t>REGON,  NIP</w:t>
      </w:r>
      <w:proofErr w:type="gramEnd"/>
      <w:r w:rsidRPr="006D150D">
        <w:rPr>
          <w:rFonts w:ascii="Arial" w:eastAsia="Arial Unicode MS" w:hAnsi="Arial" w:cs="Arial"/>
          <w:sz w:val="20"/>
          <w:szCs w:val="20"/>
        </w:rPr>
        <w:t xml:space="preserve"> (rejestru podatników VAT</w:t>
      </w:r>
      <w:r w:rsidR="00613DF6" w:rsidRPr="006D150D">
        <w:rPr>
          <w:rFonts w:ascii="Arial" w:eastAsia="Arial Unicode MS" w:hAnsi="Arial" w:cs="Arial"/>
          <w:sz w:val="20"/>
          <w:szCs w:val="20"/>
        </w:rPr>
        <w:t xml:space="preserve"> -</w:t>
      </w:r>
      <w:r w:rsidRPr="006D150D">
        <w:rPr>
          <w:rStyle w:val="czeinternetowe"/>
          <w:rFonts w:ascii="Arial" w:hAnsi="Arial" w:cs="Arial"/>
          <w:sz w:val="20"/>
          <w:szCs w:val="20"/>
        </w:rPr>
        <w:t>https://ppuslugi.mf.gov.pl/_/</w:t>
      </w:r>
      <w:r w:rsidR="00FF0873" w:rsidRPr="006D150D">
        <w:rPr>
          <w:rStyle w:val="czeinternetowe"/>
          <w:rFonts w:ascii="Arial" w:hAnsi="Arial" w:cs="Arial"/>
          <w:sz w:val="20"/>
          <w:szCs w:val="20"/>
        </w:rPr>
        <w:t>,https://www.podatki.gov.pl/wykaz-podatnikow-vat-wyszukiwarka</w:t>
      </w:r>
    </w:p>
    <w:p w14:paraId="03973431" w14:textId="77777777" w:rsidR="009C05E7" w:rsidRPr="006D150D" w:rsidRDefault="003311BF" w:rsidP="006D150D">
      <w:pPr>
        <w:pStyle w:val="Akapitzlist"/>
        <w:numPr>
          <w:ilvl w:val="0"/>
          <w:numId w:val="8"/>
        </w:numPr>
        <w:spacing w:after="0"/>
        <w:ind w:left="426" w:hanging="426"/>
        <w:jc w:val="both"/>
        <w:rPr>
          <w:rFonts w:ascii="Arial" w:eastAsia="Arial Unicode MS" w:hAnsi="Arial" w:cs="Arial"/>
          <w:sz w:val="20"/>
          <w:szCs w:val="20"/>
        </w:rPr>
      </w:pPr>
      <w:r w:rsidRPr="006D150D">
        <w:rPr>
          <w:rFonts w:ascii="Arial" w:hAnsi="Arial" w:cs="Arial"/>
          <w:color w:val="000000"/>
          <w:sz w:val="20"/>
          <w:szCs w:val="20"/>
        </w:rPr>
        <w:t>Złożone dokumenty zgłoszeniowe nie podlegają zwrotowi.</w:t>
      </w:r>
    </w:p>
    <w:p w14:paraId="5AB9DEF1" w14:textId="77777777" w:rsidR="009C05E7" w:rsidRPr="006D150D" w:rsidRDefault="003311BF" w:rsidP="006D150D">
      <w:pPr>
        <w:pStyle w:val="Akapitzlist"/>
        <w:numPr>
          <w:ilvl w:val="0"/>
          <w:numId w:val="8"/>
        </w:numPr>
        <w:spacing w:after="0"/>
        <w:ind w:left="426" w:hanging="426"/>
        <w:jc w:val="both"/>
        <w:rPr>
          <w:rFonts w:ascii="Arial" w:eastAsia="Arial Unicode MS" w:hAnsi="Arial" w:cs="Arial"/>
          <w:sz w:val="20"/>
          <w:szCs w:val="20"/>
        </w:rPr>
      </w:pPr>
      <w:r w:rsidRPr="006D150D">
        <w:rPr>
          <w:rFonts w:ascii="Arial" w:eastAsia="Arial Unicode MS" w:hAnsi="Arial" w:cs="Arial"/>
          <w:sz w:val="20"/>
          <w:szCs w:val="20"/>
        </w:rPr>
        <w:t>Weryfikacja kwalifikowalności jest dokonywana w terminie do</w:t>
      </w:r>
      <w:r w:rsidR="00DD71F0" w:rsidRPr="006D150D">
        <w:rPr>
          <w:rFonts w:ascii="Arial" w:eastAsia="Arial Unicode MS" w:hAnsi="Arial" w:cs="Arial"/>
          <w:sz w:val="20"/>
          <w:szCs w:val="20"/>
        </w:rPr>
        <w:t xml:space="preserve"> 14</w:t>
      </w:r>
      <w:r w:rsidRPr="006D150D">
        <w:rPr>
          <w:rFonts w:ascii="Arial" w:eastAsia="Arial Unicode MS" w:hAnsi="Arial" w:cs="Arial"/>
          <w:sz w:val="20"/>
          <w:szCs w:val="20"/>
        </w:rPr>
        <w:t xml:space="preserve"> dni od dnia wpłynięcia poprawnie wypełnionych dokumentów i oświadczeń.</w:t>
      </w:r>
    </w:p>
    <w:p w14:paraId="27AAA4A9" w14:textId="64A63B8C" w:rsidR="009C05E7" w:rsidRPr="006D150D" w:rsidRDefault="003311BF" w:rsidP="006D150D">
      <w:pPr>
        <w:pStyle w:val="Akapitzlist"/>
        <w:numPr>
          <w:ilvl w:val="0"/>
          <w:numId w:val="8"/>
        </w:numPr>
        <w:spacing w:after="0"/>
        <w:ind w:left="426" w:hanging="426"/>
        <w:jc w:val="both"/>
        <w:rPr>
          <w:rFonts w:ascii="Arial" w:hAnsi="Arial" w:cs="Arial"/>
          <w:sz w:val="20"/>
          <w:szCs w:val="20"/>
        </w:rPr>
      </w:pPr>
      <w:r w:rsidRPr="006D150D">
        <w:rPr>
          <w:rFonts w:ascii="Arial" w:hAnsi="Arial" w:cs="Arial"/>
          <w:sz w:val="20"/>
          <w:szCs w:val="20"/>
        </w:rPr>
        <w:t>Termin wskazany w ust. 1</w:t>
      </w:r>
      <w:r w:rsidR="00FC07DF" w:rsidRPr="006D150D">
        <w:rPr>
          <w:rFonts w:ascii="Arial" w:hAnsi="Arial" w:cs="Arial"/>
          <w:sz w:val="20"/>
          <w:szCs w:val="20"/>
        </w:rPr>
        <w:t>9</w:t>
      </w:r>
      <w:r w:rsidRPr="006D150D">
        <w:rPr>
          <w:rFonts w:ascii="Arial" w:hAnsi="Arial" w:cs="Arial"/>
          <w:sz w:val="20"/>
          <w:szCs w:val="20"/>
        </w:rPr>
        <w:t xml:space="preserve"> może zostać wydłużony w przypadku dużej liczby zgłoszeń oraz w sytuacjach wymagających dodatkowej weryfikacji kwalifikowalności przedsiębiorstwa w zakresie: </w:t>
      </w:r>
      <w:r w:rsidRPr="006D150D">
        <w:rPr>
          <w:rFonts w:ascii="Arial" w:eastAsia="Arial Unicode MS" w:hAnsi="Arial" w:cs="Arial"/>
          <w:sz w:val="20"/>
          <w:szCs w:val="20"/>
        </w:rPr>
        <w:t>badania powiązań kapitałowych i/lub osobowych, s</w:t>
      </w:r>
      <w:r w:rsidRPr="006D150D">
        <w:rPr>
          <w:rFonts w:ascii="Arial" w:hAnsi="Arial" w:cs="Arial"/>
          <w:sz w:val="20"/>
          <w:szCs w:val="20"/>
        </w:rPr>
        <w:t>tatusu MŚP, poziomu wykorzystanej pomocy de minimis lub innych mogących mieć wpływ na kwalifikowalność do objęcia wsparciem w ramach projektu.</w:t>
      </w:r>
    </w:p>
    <w:p w14:paraId="587BAA74" w14:textId="77777777" w:rsidR="009C05E7" w:rsidRPr="006D150D" w:rsidRDefault="003311BF" w:rsidP="006D150D">
      <w:pPr>
        <w:pStyle w:val="Akapitzlist"/>
        <w:numPr>
          <w:ilvl w:val="0"/>
          <w:numId w:val="8"/>
        </w:numPr>
        <w:spacing w:after="0"/>
        <w:ind w:left="426" w:hanging="426"/>
        <w:jc w:val="both"/>
        <w:rPr>
          <w:rFonts w:ascii="Arial" w:eastAsia="Arial Unicode MS" w:hAnsi="Arial" w:cs="Arial"/>
          <w:sz w:val="20"/>
          <w:szCs w:val="20"/>
        </w:rPr>
      </w:pPr>
      <w:r w:rsidRPr="006D150D">
        <w:rPr>
          <w:rFonts w:ascii="Arial" w:eastAsia="Arial Unicode MS" w:hAnsi="Arial" w:cs="Arial"/>
          <w:sz w:val="20"/>
          <w:szCs w:val="20"/>
        </w:rPr>
        <w:t xml:space="preserve">Informacja o zakwalifikowaniu się lub nie do objęcia wsparciem w ramach Projektu przesyłana jest elektronicznie do </w:t>
      </w:r>
      <w:r w:rsidR="00C84074" w:rsidRPr="006D150D">
        <w:rPr>
          <w:rFonts w:ascii="Arial" w:eastAsia="Arial Unicode MS" w:hAnsi="Arial" w:cs="Arial"/>
          <w:sz w:val="20"/>
          <w:szCs w:val="20"/>
        </w:rPr>
        <w:t xml:space="preserve">przedsiębiorcy </w:t>
      </w:r>
      <w:r w:rsidRPr="006D150D">
        <w:rPr>
          <w:rFonts w:ascii="Arial" w:eastAsia="Arial Unicode MS" w:hAnsi="Arial" w:cs="Arial"/>
          <w:sz w:val="20"/>
          <w:szCs w:val="20"/>
        </w:rPr>
        <w:t xml:space="preserve">na adres wskazany w dokumentacji zgłoszeniowej. </w:t>
      </w:r>
    </w:p>
    <w:p w14:paraId="1B4713C9" w14:textId="77777777" w:rsidR="009C05E7" w:rsidRPr="006D150D" w:rsidRDefault="003311BF" w:rsidP="006D150D">
      <w:pPr>
        <w:pStyle w:val="Akapitzlist"/>
        <w:numPr>
          <w:ilvl w:val="0"/>
          <w:numId w:val="8"/>
        </w:numPr>
        <w:spacing w:after="0"/>
        <w:ind w:left="426" w:hanging="426"/>
        <w:jc w:val="both"/>
        <w:rPr>
          <w:rFonts w:ascii="Arial" w:hAnsi="Arial" w:cs="Arial"/>
          <w:sz w:val="20"/>
          <w:szCs w:val="20"/>
        </w:rPr>
      </w:pPr>
      <w:r w:rsidRPr="006D150D">
        <w:rPr>
          <w:rFonts w:ascii="Arial" w:eastAsia="Arial Unicode MS" w:hAnsi="Arial" w:cs="Arial"/>
          <w:sz w:val="20"/>
          <w:szCs w:val="20"/>
        </w:rPr>
        <w:t xml:space="preserve">W przypadku negatywnej weryfikacji </w:t>
      </w:r>
      <w:r w:rsidR="00C84074" w:rsidRPr="006D150D">
        <w:rPr>
          <w:rFonts w:ascii="Arial" w:eastAsia="Arial Unicode MS" w:hAnsi="Arial" w:cs="Arial"/>
          <w:sz w:val="20"/>
          <w:szCs w:val="20"/>
        </w:rPr>
        <w:t xml:space="preserve">przedsiębiorcy </w:t>
      </w:r>
      <w:r w:rsidRPr="006D150D">
        <w:rPr>
          <w:rFonts w:ascii="Arial" w:eastAsia="Arial Unicode MS" w:hAnsi="Arial" w:cs="Arial"/>
          <w:sz w:val="20"/>
          <w:szCs w:val="20"/>
        </w:rPr>
        <w:t>nie przysługuje możliwość odwołania się. Nie wyklucza to możliwości ponownego składania dokumentów zgłoszeniowych.</w:t>
      </w:r>
    </w:p>
    <w:p w14:paraId="10CED23A" w14:textId="77777777" w:rsidR="009C05E7" w:rsidRPr="006D150D" w:rsidRDefault="003311BF" w:rsidP="006D150D">
      <w:pPr>
        <w:pStyle w:val="Akapitzlist"/>
        <w:numPr>
          <w:ilvl w:val="0"/>
          <w:numId w:val="8"/>
        </w:numPr>
        <w:shd w:val="clear" w:color="auto" w:fill="FFFFFF" w:themeFill="background1"/>
        <w:spacing w:after="0"/>
        <w:ind w:left="426" w:hanging="426"/>
        <w:jc w:val="both"/>
        <w:rPr>
          <w:rFonts w:ascii="Arial" w:hAnsi="Arial" w:cs="Arial"/>
          <w:sz w:val="20"/>
          <w:szCs w:val="20"/>
        </w:rPr>
      </w:pPr>
      <w:r w:rsidRPr="006D150D">
        <w:rPr>
          <w:rFonts w:ascii="Arial" w:eastAsia="Arial Unicode MS" w:hAnsi="Arial" w:cs="Arial"/>
          <w:sz w:val="20"/>
          <w:szCs w:val="20"/>
        </w:rPr>
        <w:t xml:space="preserve">Po zakończeniu procedury rekrutacyjnej </w:t>
      </w:r>
      <w:r w:rsidR="007F7765" w:rsidRPr="006D150D">
        <w:rPr>
          <w:rFonts w:ascii="Arial" w:eastAsia="Arial Unicode MS" w:hAnsi="Arial" w:cs="Arial"/>
          <w:sz w:val="20"/>
          <w:szCs w:val="20"/>
        </w:rPr>
        <w:t xml:space="preserve">operator </w:t>
      </w:r>
      <w:r w:rsidRPr="006D150D">
        <w:rPr>
          <w:rFonts w:ascii="Arial" w:eastAsia="Arial Unicode MS" w:hAnsi="Arial" w:cs="Arial"/>
          <w:sz w:val="20"/>
          <w:szCs w:val="20"/>
        </w:rPr>
        <w:t xml:space="preserve">zawiera z </w:t>
      </w:r>
      <w:r w:rsidR="00C84074" w:rsidRPr="006D150D">
        <w:rPr>
          <w:rFonts w:ascii="Arial" w:eastAsia="Arial Unicode MS" w:hAnsi="Arial" w:cs="Arial"/>
          <w:sz w:val="20"/>
          <w:szCs w:val="20"/>
        </w:rPr>
        <w:t xml:space="preserve">przedsiębiorcą </w:t>
      </w:r>
      <w:r w:rsidRPr="006D150D">
        <w:rPr>
          <w:rFonts w:ascii="Arial" w:eastAsia="Arial Unicode MS" w:hAnsi="Arial" w:cs="Arial"/>
          <w:sz w:val="20"/>
          <w:szCs w:val="20"/>
        </w:rPr>
        <w:t xml:space="preserve">umowę refundacji, </w:t>
      </w:r>
      <w:r w:rsidRPr="006D150D">
        <w:rPr>
          <w:rFonts w:ascii="Arial" w:hAnsi="Arial" w:cs="Arial"/>
          <w:color w:val="000000"/>
          <w:sz w:val="20"/>
          <w:szCs w:val="20"/>
        </w:rPr>
        <w:t xml:space="preserve">na podstawie której </w:t>
      </w:r>
      <w:r w:rsidRPr="006D150D">
        <w:rPr>
          <w:rFonts w:ascii="Arial" w:hAnsi="Arial" w:cs="Arial"/>
          <w:sz w:val="20"/>
          <w:szCs w:val="20"/>
        </w:rPr>
        <w:t xml:space="preserve">udziela </w:t>
      </w:r>
      <w:r w:rsidR="00C84074" w:rsidRPr="006D150D">
        <w:rPr>
          <w:rFonts w:ascii="Arial" w:hAnsi="Arial" w:cs="Arial"/>
          <w:sz w:val="20"/>
          <w:szCs w:val="20"/>
        </w:rPr>
        <w:t xml:space="preserve">przedsiębiorcy </w:t>
      </w:r>
      <w:r w:rsidRPr="006D150D">
        <w:rPr>
          <w:rFonts w:ascii="Arial" w:hAnsi="Arial" w:cs="Arial"/>
          <w:sz w:val="20"/>
          <w:szCs w:val="20"/>
        </w:rPr>
        <w:t xml:space="preserve">wsparcia na refundację kosztów poniesionych na zakup usług rozwojowych. </w:t>
      </w:r>
    </w:p>
    <w:p w14:paraId="6963A421" w14:textId="77777777" w:rsidR="009C05E7" w:rsidRPr="006D150D" w:rsidRDefault="003311BF" w:rsidP="006D150D">
      <w:pPr>
        <w:pStyle w:val="Akapitzlist"/>
        <w:numPr>
          <w:ilvl w:val="0"/>
          <w:numId w:val="8"/>
        </w:numPr>
        <w:shd w:val="clear" w:color="auto" w:fill="FFFFFF" w:themeFill="background1"/>
        <w:spacing w:after="0"/>
        <w:jc w:val="both"/>
        <w:rPr>
          <w:rFonts w:ascii="Arial" w:hAnsi="Arial" w:cs="Arial"/>
          <w:sz w:val="20"/>
          <w:szCs w:val="20"/>
        </w:rPr>
      </w:pPr>
      <w:r w:rsidRPr="006D150D">
        <w:rPr>
          <w:rFonts w:ascii="Arial" w:hAnsi="Arial" w:cs="Arial"/>
          <w:sz w:val="20"/>
          <w:szCs w:val="20"/>
        </w:rPr>
        <w:t xml:space="preserve">Przedsiębiorca może skorzystać w ramach jednej umowy </w:t>
      </w:r>
      <w:r w:rsidR="005B7D07" w:rsidRPr="006D150D">
        <w:rPr>
          <w:rFonts w:ascii="Arial" w:hAnsi="Arial" w:cs="Arial"/>
          <w:color w:val="000000"/>
          <w:sz w:val="20"/>
          <w:szCs w:val="20"/>
        </w:rPr>
        <w:t>refundacji</w:t>
      </w:r>
      <w:r w:rsidRPr="006D150D">
        <w:rPr>
          <w:rFonts w:ascii="Arial" w:hAnsi="Arial" w:cs="Arial"/>
          <w:sz w:val="20"/>
          <w:szCs w:val="20"/>
        </w:rPr>
        <w:t xml:space="preserve"> z więcej niż jednej usługi rozwojowej.</w:t>
      </w:r>
      <w:r w:rsidRPr="006D150D">
        <w:rPr>
          <w:rStyle w:val="Zakotwiczenieprzypisudolnego"/>
          <w:rFonts w:ascii="Arial" w:hAnsi="Arial" w:cs="Arial"/>
          <w:sz w:val="20"/>
          <w:szCs w:val="20"/>
        </w:rPr>
        <w:footnoteReference w:id="7"/>
      </w:r>
    </w:p>
    <w:p w14:paraId="2E9C7482" w14:textId="77777777" w:rsidR="009C05E7" w:rsidRPr="00EF2E64" w:rsidRDefault="009C05E7" w:rsidP="006D150D">
      <w:pPr>
        <w:pStyle w:val="Akapitzlist"/>
        <w:shd w:val="clear" w:color="auto" w:fill="FFFFFF" w:themeFill="background1"/>
        <w:spacing w:after="0"/>
        <w:ind w:left="360"/>
        <w:jc w:val="both"/>
        <w:rPr>
          <w:rFonts w:ascii="Arial" w:hAnsi="Arial" w:cs="Arial"/>
          <w:sz w:val="20"/>
          <w:szCs w:val="20"/>
        </w:rPr>
      </w:pPr>
    </w:p>
    <w:p w14:paraId="432E75FE" w14:textId="77777777" w:rsidR="009C05E7" w:rsidRPr="00EF2E64" w:rsidRDefault="003311BF" w:rsidP="006D150D">
      <w:pPr>
        <w:spacing w:after="0"/>
        <w:jc w:val="center"/>
        <w:rPr>
          <w:rFonts w:ascii="Arial" w:hAnsi="Arial" w:cs="Arial"/>
          <w:b/>
          <w:sz w:val="20"/>
          <w:szCs w:val="20"/>
        </w:rPr>
      </w:pPr>
      <w:r w:rsidRPr="00EF2E64">
        <w:rPr>
          <w:rFonts w:ascii="Arial" w:hAnsi="Arial" w:cs="Arial"/>
          <w:b/>
          <w:sz w:val="20"/>
          <w:szCs w:val="20"/>
        </w:rPr>
        <w:t>§ 6</w:t>
      </w:r>
    </w:p>
    <w:p w14:paraId="68717826" w14:textId="77777777" w:rsidR="009C05E7" w:rsidRPr="00EF2E64" w:rsidRDefault="003311BF" w:rsidP="006D150D">
      <w:pPr>
        <w:spacing w:after="0"/>
        <w:jc w:val="center"/>
        <w:rPr>
          <w:rFonts w:ascii="Arial" w:hAnsi="Arial" w:cs="Arial"/>
          <w:b/>
          <w:sz w:val="20"/>
          <w:szCs w:val="20"/>
        </w:rPr>
      </w:pPr>
      <w:r w:rsidRPr="00EF2E64">
        <w:rPr>
          <w:rFonts w:ascii="Arial" w:hAnsi="Arial" w:cs="Arial"/>
          <w:b/>
          <w:sz w:val="20"/>
          <w:szCs w:val="20"/>
        </w:rPr>
        <w:t xml:space="preserve">Procedura delegowania uczestników do Projektu </w:t>
      </w:r>
    </w:p>
    <w:p w14:paraId="641B32B4" w14:textId="77777777" w:rsidR="009C05E7" w:rsidRPr="00EF2E64" w:rsidRDefault="009C05E7" w:rsidP="006D150D">
      <w:pPr>
        <w:spacing w:after="0"/>
        <w:jc w:val="center"/>
        <w:rPr>
          <w:rFonts w:ascii="Arial" w:hAnsi="Arial" w:cs="Arial"/>
          <w:b/>
          <w:sz w:val="20"/>
          <w:szCs w:val="20"/>
        </w:rPr>
      </w:pPr>
    </w:p>
    <w:p w14:paraId="0275089F" w14:textId="77777777" w:rsidR="009C05E7" w:rsidRPr="00EF2E64" w:rsidRDefault="003311BF" w:rsidP="006D150D">
      <w:pPr>
        <w:pStyle w:val="Akapitzlist"/>
        <w:numPr>
          <w:ilvl w:val="0"/>
          <w:numId w:val="12"/>
        </w:numPr>
        <w:spacing w:after="0"/>
        <w:ind w:left="426" w:hanging="321"/>
        <w:jc w:val="both"/>
        <w:rPr>
          <w:rFonts w:ascii="Arial" w:hAnsi="Arial" w:cs="Arial"/>
          <w:sz w:val="20"/>
          <w:szCs w:val="20"/>
        </w:rPr>
      </w:pPr>
      <w:r w:rsidRPr="00EF2E64">
        <w:rPr>
          <w:rFonts w:ascii="Arial" w:eastAsia="Arial Unicode MS" w:hAnsi="Arial" w:cs="Arial"/>
          <w:sz w:val="20"/>
          <w:szCs w:val="20"/>
        </w:rPr>
        <w:t xml:space="preserve">Przedsiębiorcy zakwalifikowani do udziału w Projekcie, delegują pracownika/ów, którzy wypełniają </w:t>
      </w:r>
      <w:r w:rsidRPr="00EF2E64">
        <w:rPr>
          <w:rFonts w:ascii="Arial" w:eastAsia="Arial Unicode MS" w:hAnsi="Arial" w:cs="Arial"/>
          <w:i/>
          <w:sz w:val="20"/>
          <w:szCs w:val="20"/>
        </w:rPr>
        <w:t xml:space="preserve">Formularz zgłoszeniowy właściciela/pracownika, </w:t>
      </w:r>
      <w:r w:rsidRPr="00EF2E64">
        <w:rPr>
          <w:rFonts w:ascii="Arial" w:eastAsia="Arial Unicode MS" w:hAnsi="Arial" w:cs="Arial"/>
          <w:sz w:val="20"/>
          <w:szCs w:val="20"/>
        </w:rPr>
        <w:t>którego wzór stanowi załącznik nr 3 do Regulaminu.</w:t>
      </w:r>
    </w:p>
    <w:p w14:paraId="5ED87E72" w14:textId="77777777" w:rsidR="009C05E7" w:rsidRPr="00EF2E64" w:rsidRDefault="003311BF" w:rsidP="006D150D">
      <w:pPr>
        <w:pStyle w:val="Akapitzlist"/>
        <w:numPr>
          <w:ilvl w:val="0"/>
          <w:numId w:val="12"/>
        </w:numPr>
        <w:spacing w:after="0"/>
        <w:ind w:left="426" w:hanging="321"/>
        <w:jc w:val="both"/>
        <w:rPr>
          <w:rFonts w:ascii="Arial" w:eastAsia="Arial Unicode MS" w:hAnsi="Arial" w:cs="Arial"/>
          <w:sz w:val="20"/>
          <w:szCs w:val="20"/>
        </w:rPr>
      </w:pPr>
      <w:r w:rsidRPr="00EF2E64">
        <w:rPr>
          <w:rFonts w:ascii="Arial" w:hAnsi="Arial" w:cs="Arial"/>
          <w:sz w:val="20"/>
          <w:szCs w:val="20"/>
        </w:rPr>
        <w:lastRenderedPageBreak/>
        <w:t xml:space="preserve">Warunkiem uczestnictwa danej osoby w Projekcie jest podpisanie najpóźniej w dniu wyboru usługi rozwojowej </w:t>
      </w:r>
      <w:r w:rsidR="00E31EA4" w:rsidRPr="00EF2E64">
        <w:rPr>
          <w:rFonts w:ascii="Arial" w:hAnsi="Arial" w:cs="Arial"/>
          <w:sz w:val="20"/>
          <w:szCs w:val="20"/>
        </w:rPr>
        <w:t xml:space="preserve">dokumentu </w:t>
      </w:r>
      <w:r w:rsidRPr="00EF2E64">
        <w:rPr>
          <w:rFonts w:ascii="Arial" w:eastAsia="Arial Unicode MS" w:hAnsi="Arial" w:cs="Arial"/>
          <w:i/>
          <w:sz w:val="20"/>
          <w:szCs w:val="20"/>
        </w:rPr>
        <w:t>Oświadczeni</w:t>
      </w:r>
      <w:r w:rsidR="00E31EA4" w:rsidRPr="00EF2E64">
        <w:rPr>
          <w:rFonts w:ascii="Arial" w:eastAsia="Arial Unicode MS" w:hAnsi="Arial" w:cs="Arial"/>
          <w:i/>
          <w:sz w:val="20"/>
          <w:szCs w:val="20"/>
        </w:rPr>
        <w:t>e</w:t>
      </w:r>
      <w:r w:rsidRPr="00EF2E64">
        <w:rPr>
          <w:rFonts w:ascii="Arial" w:eastAsia="Arial Unicode MS" w:hAnsi="Arial" w:cs="Arial"/>
          <w:i/>
          <w:sz w:val="20"/>
          <w:szCs w:val="20"/>
        </w:rPr>
        <w:t xml:space="preserve"> dotyczące przetwarzania danych osobowych</w:t>
      </w:r>
      <w:r w:rsidRPr="00EF2E64">
        <w:rPr>
          <w:rFonts w:ascii="Arial" w:eastAsia="Arial Unicode MS" w:hAnsi="Arial" w:cs="Arial"/>
          <w:sz w:val="20"/>
          <w:szCs w:val="20"/>
        </w:rPr>
        <w:t xml:space="preserve">, którego wzór stanowi </w:t>
      </w:r>
      <w:r w:rsidRPr="00EF2E64">
        <w:rPr>
          <w:rFonts w:ascii="Arial" w:eastAsia="Arial Unicode MS" w:hAnsi="Arial" w:cs="Arial"/>
          <w:sz w:val="20"/>
          <w:szCs w:val="20"/>
          <w:highlight w:val="yellow"/>
        </w:rPr>
        <w:t>załącznik nr 4 do Regulaminu</w:t>
      </w:r>
      <w:r w:rsidRPr="00EF2E64">
        <w:rPr>
          <w:rFonts w:ascii="Arial" w:eastAsia="Arial Unicode MS" w:hAnsi="Arial" w:cs="Arial"/>
          <w:sz w:val="20"/>
          <w:szCs w:val="20"/>
        </w:rPr>
        <w:t>.</w:t>
      </w:r>
    </w:p>
    <w:p w14:paraId="3277CE95" w14:textId="77777777" w:rsidR="009C05E7" w:rsidRPr="00EF2E64" w:rsidRDefault="003311BF" w:rsidP="006D150D">
      <w:pPr>
        <w:pStyle w:val="Akapitzlist"/>
        <w:numPr>
          <w:ilvl w:val="0"/>
          <w:numId w:val="12"/>
        </w:numPr>
        <w:spacing w:after="0"/>
        <w:ind w:left="426" w:hanging="321"/>
        <w:jc w:val="both"/>
        <w:rPr>
          <w:rFonts w:ascii="Arial" w:eastAsia="Arial Unicode MS" w:hAnsi="Arial" w:cs="Arial"/>
          <w:sz w:val="20"/>
          <w:szCs w:val="20"/>
        </w:rPr>
      </w:pPr>
      <w:r w:rsidRPr="00EF2E64">
        <w:rPr>
          <w:rFonts w:ascii="Arial" w:eastAsia="Arial Unicode MS" w:hAnsi="Arial" w:cs="Arial"/>
          <w:sz w:val="20"/>
          <w:szCs w:val="20"/>
        </w:rPr>
        <w:t>Z udziału w projekcie mogą skorzystać osoby, należące do grupy docelowej projektu wskazanej w § 3, któr</w:t>
      </w:r>
      <w:r w:rsidR="005F5A97" w:rsidRPr="00EF2E64">
        <w:rPr>
          <w:rFonts w:ascii="Arial" w:eastAsia="Arial Unicode MS" w:hAnsi="Arial" w:cs="Arial"/>
          <w:sz w:val="20"/>
          <w:szCs w:val="20"/>
        </w:rPr>
        <w:t>e</w:t>
      </w:r>
      <w:r w:rsidRPr="00EF2E64">
        <w:rPr>
          <w:rFonts w:ascii="Arial" w:eastAsia="Arial Unicode MS" w:hAnsi="Arial" w:cs="Arial"/>
          <w:sz w:val="20"/>
          <w:szCs w:val="20"/>
        </w:rPr>
        <w:t>:</w:t>
      </w:r>
    </w:p>
    <w:p w14:paraId="393CFB94" w14:textId="2FE36AE5" w:rsidR="009C05E7" w:rsidRPr="00EF2E64" w:rsidRDefault="003311BF" w:rsidP="006D150D">
      <w:pPr>
        <w:pStyle w:val="Akapitzlist"/>
        <w:numPr>
          <w:ilvl w:val="0"/>
          <w:numId w:val="24"/>
        </w:numPr>
        <w:spacing w:after="0"/>
        <w:jc w:val="both"/>
        <w:rPr>
          <w:rFonts w:ascii="Arial" w:eastAsia="Arial Unicode MS" w:hAnsi="Arial" w:cs="Arial"/>
          <w:sz w:val="20"/>
          <w:szCs w:val="20"/>
        </w:rPr>
      </w:pPr>
      <w:r w:rsidRPr="00EF2E64">
        <w:rPr>
          <w:rFonts w:ascii="Arial" w:eastAsia="Arial Unicode MS" w:hAnsi="Arial" w:cs="Arial"/>
          <w:sz w:val="20"/>
          <w:szCs w:val="20"/>
        </w:rPr>
        <w:t>zgłosi</w:t>
      </w:r>
      <w:r w:rsidR="005F5A97" w:rsidRPr="00EF2E64">
        <w:rPr>
          <w:rFonts w:ascii="Arial" w:eastAsia="Arial Unicode MS" w:hAnsi="Arial" w:cs="Arial"/>
          <w:sz w:val="20"/>
          <w:szCs w:val="20"/>
        </w:rPr>
        <w:t>ły</w:t>
      </w:r>
      <w:r w:rsidRPr="00EF2E64">
        <w:rPr>
          <w:rFonts w:ascii="Arial" w:eastAsia="Arial Unicode MS" w:hAnsi="Arial" w:cs="Arial"/>
          <w:sz w:val="20"/>
          <w:szCs w:val="20"/>
        </w:rPr>
        <w:t xml:space="preserve"> się do usługi rozwojowej w BUR/poza BUR – w przypadku właścicieli lub</w:t>
      </w:r>
    </w:p>
    <w:p w14:paraId="738C213F" w14:textId="76A8C524" w:rsidR="009C05E7" w:rsidRPr="00EF2E64" w:rsidRDefault="003311BF" w:rsidP="006D150D">
      <w:pPr>
        <w:pStyle w:val="Akapitzlist"/>
        <w:numPr>
          <w:ilvl w:val="0"/>
          <w:numId w:val="24"/>
        </w:numPr>
        <w:spacing w:after="0"/>
        <w:jc w:val="both"/>
        <w:rPr>
          <w:rFonts w:ascii="Arial" w:eastAsia="Arial Unicode MS" w:hAnsi="Arial" w:cs="Arial"/>
          <w:sz w:val="20"/>
          <w:szCs w:val="20"/>
        </w:rPr>
      </w:pPr>
      <w:r w:rsidRPr="00EF2E64">
        <w:rPr>
          <w:rFonts w:ascii="Arial" w:eastAsia="Arial Unicode MS" w:hAnsi="Arial" w:cs="Arial"/>
          <w:sz w:val="20"/>
          <w:szCs w:val="20"/>
        </w:rPr>
        <w:t>zosta</w:t>
      </w:r>
      <w:r w:rsidR="005F5A97" w:rsidRPr="00EF2E64">
        <w:rPr>
          <w:rFonts w:ascii="Arial" w:eastAsia="Arial Unicode MS" w:hAnsi="Arial" w:cs="Arial"/>
          <w:sz w:val="20"/>
          <w:szCs w:val="20"/>
        </w:rPr>
        <w:t xml:space="preserve">ły </w:t>
      </w:r>
      <w:r w:rsidRPr="00EF2E64">
        <w:rPr>
          <w:rFonts w:ascii="Arial" w:eastAsia="Arial Unicode MS" w:hAnsi="Arial" w:cs="Arial"/>
          <w:sz w:val="20"/>
          <w:szCs w:val="20"/>
        </w:rPr>
        <w:t>zgłosz</w:t>
      </w:r>
      <w:r w:rsidR="005F5A97" w:rsidRPr="00EF2E64">
        <w:rPr>
          <w:rFonts w:ascii="Arial" w:eastAsia="Arial Unicode MS" w:hAnsi="Arial" w:cs="Arial"/>
          <w:sz w:val="20"/>
          <w:szCs w:val="20"/>
        </w:rPr>
        <w:t>one</w:t>
      </w:r>
      <w:r w:rsidRPr="00EF2E64">
        <w:rPr>
          <w:rFonts w:ascii="Arial" w:eastAsia="Arial Unicode MS" w:hAnsi="Arial" w:cs="Arial"/>
          <w:sz w:val="20"/>
          <w:szCs w:val="20"/>
        </w:rPr>
        <w:t xml:space="preserve"> przez </w:t>
      </w:r>
      <w:r w:rsidR="00C84074" w:rsidRPr="00EF2E64">
        <w:rPr>
          <w:rFonts w:ascii="Arial" w:eastAsia="Arial Unicode MS" w:hAnsi="Arial" w:cs="Arial"/>
          <w:sz w:val="20"/>
          <w:szCs w:val="20"/>
        </w:rPr>
        <w:t xml:space="preserve">przedsiębiorcę </w:t>
      </w:r>
      <w:r w:rsidRPr="00EF2E64">
        <w:rPr>
          <w:rFonts w:ascii="Arial" w:eastAsia="Arial Unicode MS" w:hAnsi="Arial" w:cs="Arial"/>
          <w:sz w:val="20"/>
          <w:szCs w:val="20"/>
        </w:rPr>
        <w:t xml:space="preserve">na usługę rozwojową w BUR/ poza BUR z wykorzystaniem przydzielonego </w:t>
      </w:r>
      <w:r w:rsidR="00C84074" w:rsidRPr="00EF2E64">
        <w:rPr>
          <w:rFonts w:ascii="Arial" w:eastAsia="Arial Unicode MS" w:hAnsi="Arial" w:cs="Arial"/>
          <w:sz w:val="20"/>
          <w:szCs w:val="20"/>
        </w:rPr>
        <w:t xml:space="preserve">przedsiębiorcy </w:t>
      </w:r>
      <w:r w:rsidRPr="00EF2E64">
        <w:rPr>
          <w:rFonts w:ascii="Arial" w:eastAsia="Arial Unicode MS" w:hAnsi="Arial" w:cs="Arial"/>
          <w:sz w:val="20"/>
          <w:szCs w:val="20"/>
        </w:rPr>
        <w:t xml:space="preserve">na podstawie umowy </w:t>
      </w:r>
      <w:r w:rsidR="005B7D07" w:rsidRPr="00EF2E64">
        <w:rPr>
          <w:rFonts w:ascii="Arial" w:hAnsi="Arial" w:cs="Arial"/>
          <w:color w:val="000000"/>
          <w:sz w:val="20"/>
          <w:szCs w:val="20"/>
        </w:rPr>
        <w:t>refundacji</w:t>
      </w:r>
      <w:r w:rsidRPr="00EF2E64">
        <w:rPr>
          <w:rFonts w:ascii="Arial" w:eastAsia="Arial Unicode MS" w:hAnsi="Arial" w:cs="Arial"/>
          <w:sz w:val="20"/>
          <w:szCs w:val="20"/>
        </w:rPr>
        <w:t xml:space="preserve"> ID wsparcia</w:t>
      </w:r>
      <w:r w:rsidRPr="00EF2E64">
        <w:rPr>
          <w:rStyle w:val="Zakotwiczenieprzypisudolnego"/>
          <w:rFonts w:ascii="Arial" w:eastAsia="Arial Unicode MS" w:hAnsi="Arial" w:cs="Arial"/>
          <w:sz w:val="20"/>
          <w:szCs w:val="20"/>
        </w:rPr>
        <w:footnoteReference w:id="8"/>
      </w:r>
      <w:r w:rsidR="009D11EE" w:rsidRPr="00EF2E64">
        <w:rPr>
          <w:rFonts w:ascii="Arial" w:eastAsia="Arial Unicode MS" w:hAnsi="Arial" w:cs="Arial"/>
          <w:sz w:val="20"/>
          <w:szCs w:val="20"/>
        </w:rPr>
        <w:t>,</w:t>
      </w:r>
    </w:p>
    <w:p w14:paraId="597B21F9" w14:textId="4288A696" w:rsidR="009D11EE" w:rsidRPr="00EF2E64" w:rsidRDefault="009D11EE" w:rsidP="006D150D">
      <w:pPr>
        <w:spacing w:after="0"/>
        <w:ind w:left="397"/>
        <w:jc w:val="both"/>
        <w:rPr>
          <w:rFonts w:ascii="Arial" w:eastAsia="Arial Unicode MS" w:hAnsi="Arial" w:cs="Arial"/>
          <w:sz w:val="20"/>
          <w:szCs w:val="20"/>
        </w:rPr>
      </w:pPr>
      <w:r w:rsidRPr="00EF2E64">
        <w:rPr>
          <w:rFonts w:ascii="Arial" w:eastAsia="Arial Unicode MS" w:hAnsi="Arial" w:cs="Arial"/>
          <w:sz w:val="20"/>
          <w:szCs w:val="20"/>
        </w:rPr>
        <w:t>pod warunkiem</w:t>
      </w:r>
      <w:r w:rsidR="002136DE" w:rsidRPr="00EF2E64">
        <w:rPr>
          <w:rFonts w:ascii="Arial" w:eastAsia="Arial Unicode MS" w:hAnsi="Arial" w:cs="Arial"/>
          <w:sz w:val="20"/>
          <w:szCs w:val="20"/>
        </w:rPr>
        <w:t>, że nie uczestniczyły</w:t>
      </w:r>
      <w:r w:rsidR="009C3DE4" w:rsidRPr="00EF2E64">
        <w:rPr>
          <w:rFonts w:ascii="Arial" w:eastAsia="Arial Unicode MS" w:hAnsi="Arial" w:cs="Arial"/>
          <w:sz w:val="20"/>
          <w:szCs w:val="20"/>
        </w:rPr>
        <w:t xml:space="preserve">, nie uczestniczą </w:t>
      </w:r>
      <w:r w:rsidR="002136DE" w:rsidRPr="00EF2E64">
        <w:rPr>
          <w:rFonts w:ascii="Arial" w:eastAsia="Arial Unicode MS" w:hAnsi="Arial" w:cs="Arial"/>
          <w:sz w:val="20"/>
          <w:szCs w:val="20"/>
        </w:rPr>
        <w:t xml:space="preserve">i nie będą uczestniczyć w </w:t>
      </w:r>
      <w:r w:rsidR="009C3DE4" w:rsidRPr="00EF2E64">
        <w:rPr>
          <w:rFonts w:ascii="Arial" w:eastAsia="Arial Unicode MS" w:hAnsi="Arial" w:cs="Arial"/>
          <w:sz w:val="20"/>
          <w:szCs w:val="20"/>
        </w:rPr>
        <w:t xml:space="preserve">innych </w:t>
      </w:r>
      <w:r w:rsidR="002136DE" w:rsidRPr="00EF2E64">
        <w:rPr>
          <w:rFonts w:ascii="Arial" w:eastAsia="Arial Unicode MS" w:hAnsi="Arial" w:cs="Arial"/>
          <w:sz w:val="20"/>
          <w:szCs w:val="20"/>
        </w:rPr>
        <w:t xml:space="preserve">usługach rozwojowych </w:t>
      </w:r>
      <w:r w:rsidR="009C3DE4" w:rsidRPr="00EF2E64">
        <w:rPr>
          <w:rFonts w:ascii="Arial" w:hAnsi="Arial" w:cs="Arial"/>
          <w:sz w:val="20"/>
          <w:szCs w:val="20"/>
        </w:rPr>
        <w:t>rekomendowanych przez Sektorowe Rady ds. kompetencji, co potwierdzą stosownym oświadczeniem, którego wzór stanowi załącznik nr 11 do Regulaminu.</w:t>
      </w:r>
    </w:p>
    <w:p w14:paraId="44F17224" w14:textId="77777777" w:rsidR="008C1696" w:rsidRPr="00337225" w:rsidRDefault="003311BF" w:rsidP="006D150D">
      <w:pPr>
        <w:pStyle w:val="Akapitzlist"/>
        <w:numPr>
          <w:ilvl w:val="0"/>
          <w:numId w:val="12"/>
        </w:numPr>
        <w:spacing w:after="0"/>
        <w:ind w:left="431" w:hanging="323"/>
        <w:jc w:val="both"/>
        <w:rPr>
          <w:rFonts w:ascii="Arial" w:eastAsia="Arial Unicode MS" w:hAnsi="Arial" w:cs="Arial"/>
          <w:sz w:val="20"/>
          <w:szCs w:val="20"/>
        </w:rPr>
      </w:pPr>
      <w:r w:rsidRPr="00EF2E64">
        <w:rPr>
          <w:rFonts w:ascii="Arial" w:hAnsi="Arial" w:cs="Arial"/>
          <w:color w:val="000000"/>
          <w:sz w:val="20"/>
          <w:szCs w:val="20"/>
        </w:rPr>
        <w:t>W przypadku gdy w BUR nie są dostępne usługi rozwojowe w obszarach tematycznych wynikających z rekomendacji sektorowych rad ds. kompetencji</w:t>
      </w:r>
      <w:r w:rsidR="00AC11AF" w:rsidRPr="00EF2E64">
        <w:rPr>
          <w:rFonts w:ascii="Arial" w:hAnsi="Arial" w:cs="Arial"/>
          <w:color w:val="000000"/>
          <w:sz w:val="20"/>
          <w:szCs w:val="20"/>
        </w:rPr>
        <w:t>,</w:t>
      </w:r>
      <w:r w:rsidRPr="00EF2E64">
        <w:rPr>
          <w:rFonts w:ascii="Arial" w:hAnsi="Arial" w:cs="Arial"/>
          <w:color w:val="000000"/>
          <w:sz w:val="20"/>
          <w:szCs w:val="20"/>
        </w:rPr>
        <w:t xml:space="preserve"> </w:t>
      </w:r>
      <w:r w:rsidR="00CB3FBD" w:rsidRPr="00EF2E64">
        <w:rPr>
          <w:rFonts w:ascii="Arial" w:hAnsi="Arial" w:cs="Arial"/>
          <w:color w:val="000000"/>
          <w:sz w:val="20"/>
          <w:szCs w:val="20"/>
        </w:rPr>
        <w:t xml:space="preserve">przedsiębiorca (przy wsparciu </w:t>
      </w:r>
      <w:r w:rsidR="00CB3FBD" w:rsidRPr="00337225">
        <w:rPr>
          <w:rFonts w:ascii="Arial" w:hAnsi="Arial" w:cs="Arial"/>
          <w:color w:val="000000"/>
          <w:sz w:val="20"/>
          <w:szCs w:val="20"/>
        </w:rPr>
        <w:t>operatora)</w:t>
      </w:r>
      <w:r w:rsidR="007F7765" w:rsidRPr="00337225">
        <w:rPr>
          <w:rFonts w:ascii="Arial" w:hAnsi="Arial" w:cs="Arial"/>
          <w:color w:val="000000"/>
          <w:sz w:val="20"/>
          <w:szCs w:val="20"/>
        </w:rPr>
        <w:t xml:space="preserve"> </w:t>
      </w:r>
      <w:r w:rsidRPr="00337225">
        <w:rPr>
          <w:rFonts w:ascii="Arial" w:hAnsi="Arial" w:cs="Arial"/>
          <w:color w:val="000000"/>
          <w:sz w:val="20"/>
          <w:szCs w:val="20"/>
        </w:rPr>
        <w:t xml:space="preserve">zamawia konkretną usługę rozwojową przy wykorzystaniu funkcjonalności dostępnej w BUR. W dalszej kolejności </w:t>
      </w:r>
      <w:r w:rsidR="00FE5697" w:rsidRPr="00337225">
        <w:rPr>
          <w:rFonts w:ascii="Arial" w:hAnsi="Arial" w:cs="Arial"/>
          <w:color w:val="000000"/>
          <w:sz w:val="20"/>
          <w:szCs w:val="20"/>
        </w:rPr>
        <w:t xml:space="preserve">operator </w:t>
      </w:r>
      <w:r w:rsidRPr="00337225">
        <w:rPr>
          <w:rFonts w:ascii="Arial" w:hAnsi="Arial" w:cs="Arial"/>
          <w:color w:val="000000"/>
          <w:sz w:val="20"/>
          <w:szCs w:val="20"/>
        </w:rPr>
        <w:t xml:space="preserve">zleca jej wykonanie podmiotowi spełniającemu warunki w zakresie zapewnienia należytej jakości świadczenia usług rozwojowych, określone w § 7 ust. 2 rozporządzenia Ministra Rozwoju i Finansów z dnia 29 sierpnia 2017 r. w sprawie rejestru podmiotów świadczących usługi rozwojowe (Dz. U. z 2017 r. poz. 1678). </w:t>
      </w:r>
      <w:r w:rsidR="00AC11AF" w:rsidRPr="00337225">
        <w:rPr>
          <w:rFonts w:ascii="Arial" w:eastAsia="Arial Unicode MS" w:hAnsi="Arial" w:cs="Arial"/>
          <w:sz w:val="20"/>
          <w:szCs w:val="20"/>
        </w:rPr>
        <w:t>Operator będzie wspierać przedsiębiorców w wybieraniu przez nich usług rozwojowych w BUR lub poza BUR, o ile zajdzie taka potrzeba.</w:t>
      </w:r>
    </w:p>
    <w:p w14:paraId="137CF8D0" w14:textId="55B968AC" w:rsidR="009C05E7" w:rsidRPr="00337225" w:rsidRDefault="003311BF" w:rsidP="006D150D">
      <w:pPr>
        <w:pStyle w:val="Akapitzlist"/>
        <w:numPr>
          <w:ilvl w:val="0"/>
          <w:numId w:val="12"/>
        </w:numPr>
        <w:spacing w:after="0"/>
        <w:ind w:left="431" w:hanging="323"/>
        <w:jc w:val="both"/>
        <w:rPr>
          <w:rFonts w:ascii="Arial" w:eastAsia="Arial Unicode MS" w:hAnsi="Arial" w:cs="Arial"/>
          <w:sz w:val="20"/>
          <w:szCs w:val="20"/>
        </w:rPr>
      </w:pPr>
      <w:r w:rsidRPr="00337225">
        <w:rPr>
          <w:rFonts w:ascii="Arial" w:eastAsia="Arial Unicode MS" w:hAnsi="Arial" w:cs="Arial"/>
          <w:sz w:val="20"/>
          <w:szCs w:val="20"/>
        </w:rPr>
        <w:t xml:space="preserve">Zlecenie usługi rozwojowej podmiotowi spoza BUR może nastąpić najwcześniej po 14 dniach kalendarzowych od dnia złożenia zamówienia na </w:t>
      </w:r>
      <w:r w:rsidRPr="00337225">
        <w:rPr>
          <w:rFonts w:ascii="Arial" w:hAnsi="Arial" w:cs="Arial"/>
          <w:color w:val="000000"/>
          <w:sz w:val="20"/>
          <w:szCs w:val="20"/>
        </w:rPr>
        <w:t xml:space="preserve">konkretną usługę rozwojową przy wykorzystaniu funkcjonalności dostępnej w BUR (tj. po wygaśnięciu terminu ważności ogłoszenia). </w:t>
      </w:r>
    </w:p>
    <w:p w14:paraId="3C61FAB6" w14:textId="3390F5A8" w:rsidR="009C05E7" w:rsidRPr="00337225" w:rsidRDefault="003311BF" w:rsidP="006D150D">
      <w:pPr>
        <w:pStyle w:val="Akapitzlist"/>
        <w:numPr>
          <w:ilvl w:val="0"/>
          <w:numId w:val="12"/>
        </w:numPr>
        <w:spacing w:after="0"/>
        <w:ind w:left="431" w:hanging="323"/>
        <w:jc w:val="both"/>
        <w:rPr>
          <w:rFonts w:ascii="Arial" w:hAnsi="Arial" w:cs="Arial"/>
          <w:sz w:val="20"/>
          <w:szCs w:val="20"/>
        </w:rPr>
      </w:pPr>
      <w:r w:rsidRPr="00337225">
        <w:rPr>
          <w:rFonts w:ascii="Arial" w:hAnsi="Arial" w:cs="Arial"/>
          <w:color w:val="000000"/>
          <w:sz w:val="20"/>
          <w:szCs w:val="20"/>
        </w:rPr>
        <w:t xml:space="preserve">Uczestnik/-czka Projektu, od momentu zgłoszenia udziału w usłudze, do dnia rozliczenia (refundacji) usługi rozwojowej z której skorzystał/-a, musi być pracownikiem (w rozumieniu definicji określonej w ust. 1 pkt. 12) Regulaminu) przedsiębiorstwa delegującego na usługi rozwojowe. Utrata statusu pracownika wyłącza możliwość jego udziału w usługach rozwojowych, a poniesione przez </w:t>
      </w:r>
      <w:r w:rsidR="00350419" w:rsidRPr="00337225">
        <w:rPr>
          <w:rFonts w:ascii="Arial" w:hAnsi="Arial" w:cs="Arial"/>
          <w:color w:val="000000"/>
          <w:sz w:val="20"/>
          <w:szCs w:val="20"/>
        </w:rPr>
        <w:t xml:space="preserve">przedsiębiorcę </w:t>
      </w:r>
      <w:r w:rsidRPr="00337225">
        <w:rPr>
          <w:rFonts w:ascii="Arial" w:hAnsi="Arial" w:cs="Arial"/>
          <w:color w:val="000000"/>
          <w:sz w:val="20"/>
          <w:szCs w:val="20"/>
        </w:rPr>
        <w:t xml:space="preserve">koszty będą stanowiły koszty niekwalifikowane. </w:t>
      </w:r>
    </w:p>
    <w:p w14:paraId="15DBE5F8" w14:textId="659D1555" w:rsidR="009C05E7" w:rsidRPr="00337225" w:rsidRDefault="003311BF" w:rsidP="006D150D">
      <w:pPr>
        <w:pStyle w:val="Akapitzlist"/>
        <w:numPr>
          <w:ilvl w:val="0"/>
          <w:numId w:val="12"/>
        </w:numPr>
        <w:spacing w:after="0"/>
        <w:ind w:left="426" w:hanging="321"/>
        <w:jc w:val="both"/>
        <w:rPr>
          <w:rFonts w:ascii="Arial" w:hAnsi="Arial" w:cs="Arial"/>
          <w:sz w:val="20"/>
          <w:szCs w:val="20"/>
        </w:rPr>
      </w:pPr>
      <w:r w:rsidRPr="00337225">
        <w:rPr>
          <w:rFonts w:ascii="Arial" w:hAnsi="Arial" w:cs="Arial"/>
          <w:sz w:val="20"/>
          <w:szCs w:val="20"/>
        </w:rPr>
        <w:t xml:space="preserve">Uczestnicy Projektu, zobowiązani są do przekazania </w:t>
      </w:r>
      <w:r w:rsidR="007F7765" w:rsidRPr="00337225">
        <w:rPr>
          <w:rFonts w:ascii="Arial" w:hAnsi="Arial" w:cs="Arial"/>
          <w:sz w:val="20"/>
          <w:szCs w:val="20"/>
        </w:rPr>
        <w:t xml:space="preserve">operatorowi </w:t>
      </w:r>
      <w:r w:rsidRPr="00337225">
        <w:rPr>
          <w:rFonts w:ascii="Arial" w:hAnsi="Arial" w:cs="Arial"/>
          <w:sz w:val="20"/>
          <w:szCs w:val="20"/>
        </w:rPr>
        <w:t xml:space="preserve">informacji dotyczących ich statusu na rynku pracy oraz informacji na temat ich udziału w kształceniu lub szkoleniu oraz uzyskania kwalifikacji lub nabycia kompetencji, zgodnie z zakresem danych określonych w </w:t>
      </w:r>
      <w:r w:rsidRPr="00337225">
        <w:rPr>
          <w:rFonts w:ascii="Arial" w:hAnsi="Arial" w:cs="Arial"/>
          <w:i/>
          <w:sz w:val="20"/>
          <w:szCs w:val="20"/>
        </w:rPr>
        <w:t>Wytycznych w zakresie monitorowania postępu rzeczowego realizacji programów operacyjnych na lata 2014-2020.</w:t>
      </w:r>
    </w:p>
    <w:p w14:paraId="30122A5F" w14:textId="77777777" w:rsidR="009C05E7" w:rsidRPr="00337225" w:rsidRDefault="009C05E7" w:rsidP="006D150D">
      <w:pPr>
        <w:spacing w:after="0"/>
        <w:jc w:val="both"/>
        <w:rPr>
          <w:rFonts w:ascii="Arial" w:eastAsia="Arial Unicode MS" w:hAnsi="Arial" w:cs="Arial"/>
          <w:sz w:val="20"/>
          <w:szCs w:val="20"/>
        </w:rPr>
      </w:pPr>
    </w:p>
    <w:p w14:paraId="43F038BB"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 7</w:t>
      </w:r>
    </w:p>
    <w:p w14:paraId="71BD3CF1"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Procedura udzielania wsparcia</w:t>
      </w:r>
    </w:p>
    <w:p w14:paraId="03D7CFAF" w14:textId="77777777" w:rsidR="009C05E7" w:rsidRPr="00337225" w:rsidRDefault="009C05E7" w:rsidP="006D150D">
      <w:pPr>
        <w:spacing w:after="0"/>
        <w:jc w:val="center"/>
        <w:rPr>
          <w:rFonts w:ascii="Arial" w:hAnsi="Arial" w:cs="Arial"/>
          <w:b/>
          <w:sz w:val="20"/>
          <w:szCs w:val="20"/>
        </w:rPr>
      </w:pPr>
    </w:p>
    <w:p w14:paraId="3B54E88E" w14:textId="0E1602B4" w:rsidR="008C1696" w:rsidRPr="00337225" w:rsidRDefault="003311BF" w:rsidP="006D150D">
      <w:pPr>
        <w:pStyle w:val="Akapitzlist"/>
        <w:numPr>
          <w:ilvl w:val="0"/>
          <w:numId w:val="13"/>
        </w:numPr>
        <w:tabs>
          <w:tab w:val="left" w:pos="426"/>
        </w:tabs>
        <w:spacing w:after="0"/>
        <w:ind w:left="323" w:hanging="323"/>
        <w:jc w:val="both"/>
        <w:rPr>
          <w:rFonts w:ascii="Arial" w:hAnsi="Arial" w:cs="Arial"/>
          <w:color w:val="000000"/>
          <w:sz w:val="20"/>
          <w:szCs w:val="20"/>
        </w:rPr>
      </w:pPr>
      <w:r w:rsidRPr="00337225">
        <w:rPr>
          <w:rFonts w:ascii="Arial" w:hAnsi="Arial" w:cs="Arial"/>
          <w:sz w:val="20"/>
          <w:szCs w:val="20"/>
        </w:rPr>
        <w:t>Przedsiębiorca zobowiązany jest do zarejestrowania firmy i pracowników w BUR i utworzenia profilu uczestnika instytucjonalnego</w:t>
      </w:r>
      <w:r w:rsidR="00996907">
        <w:rPr>
          <w:rFonts w:ascii="Arial" w:hAnsi="Arial" w:cs="Arial"/>
          <w:sz w:val="20"/>
          <w:szCs w:val="20"/>
        </w:rPr>
        <w:t>,</w:t>
      </w:r>
      <w:r w:rsidRPr="00337225">
        <w:rPr>
          <w:rFonts w:ascii="Arial" w:hAnsi="Arial" w:cs="Arial"/>
          <w:sz w:val="20"/>
          <w:szCs w:val="20"/>
        </w:rPr>
        <w:t xml:space="preserve"> czyli profilu firmy. </w:t>
      </w:r>
      <w:r w:rsidRPr="00337225">
        <w:rPr>
          <w:rFonts w:ascii="Arial" w:hAnsi="Arial" w:cs="Arial"/>
          <w:color w:val="000000"/>
          <w:sz w:val="20"/>
          <w:szCs w:val="20"/>
        </w:rPr>
        <w:t>W przypadku jednoosobowych działalności, właściciel firmy jest zobowiązany zarejestrować się jako pracownik a następnie jako pracodawca i utworzyć profil dla firmy.</w:t>
      </w:r>
    </w:p>
    <w:p w14:paraId="7D92EC3D" w14:textId="77777777" w:rsidR="008C1696" w:rsidRPr="00337225" w:rsidRDefault="003311BF" w:rsidP="006D150D">
      <w:pPr>
        <w:pStyle w:val="Akapitzlist"/>
        <w:numPr>
          <w:ilvl w:val="0"/>
          <w:numId w:val="13"/>
        </w:numPr>
        <w:tabs>
          <w:tab w:val="left" w:pos="426"/>
        </w:tabs>
        <w:spacing w:after="0"/>
        <w:ind w:left="323" w:hanging="323"/>
        <w:jc w:val="both"/>
        <w:rPr>
          <w:rFonts w:ascii="Arial" w:hAnsi="Arial" w:cs="Arial"/>
          <w:color w:val="000000"/>
          <w:sz w:val="20"/>
          <w:szCs w:val="20"/>
        </w:rPr>
      </w:pPr>
      <w:r w:rsidRPr="00337225">
        <w:rPr>
          <w:rFonts w:ascii="Arial" w:hAnsi="Arial" w:cs="Arial"/>
          <w:sz w:val="20"/>
          <w:szCs w:val="20"/>
        </w:rPr>
        <w:t xml:space="preserve">Operator przydziela </w:t>
      </w:r>
      <w:r w:rsidR="00350419" w:rsidRPr="00337225">
        <w:rPr>
          <w:rFonts w:ascii="Arial" w:hAnsi="Arial" w:cs="Arial"/>
          <w:sz w:val="20"/>
          <w:szCs w:val="20"/>
        </w:rPr>
        <w:t xml:space="preserve">przedsiębiorcy </w:t>
      </w:r>
      <w:r w:rsidRPr="00337225">
        <w:rPr>
          <w:rFonts w:ascii="Arial" w:hAnsi="Arial" w:cs="Arial"/>
          <w:color w:val="000000"/>
          <w:sz w:val="20"/>
          <w:szCs w:val="20"/>
        </w:rPr>
        <w:t>indywidualny numer ID wsparcia</w:t>
      </w:r>
      <w:r w:rsidRPr="00337225">
        <w:rPr>
          <w:rFonts w:ascii="Arial" w:hAnsi="Arial" w:cs="Arial"/>
          <w:sz w:val="20"/>
          <w:szCs w:val="20"/>
        </w:rPr>
        <w:t xml:space="preserve">. Wyznaczony przez </w:t>
      </w:r>
      <w:r w:rsidR="00EC1257" w:rsidRPr="00337225">
        <w:rPr>
          <w:rFonts w:ascii="Arial" w:hAnsi="Arial" w:cs="Arial"/>
          <w:sz w:val="20"/>
          <w:szCs w:val="20"/>
        </w:rPr>
        <w:t xml:space="preserve">operatora </w:t>
      </w:r>
      <w:r w:rsidRPr="00337225">
        <w:rPr>
          <w:rFonts w:ascii="Arial" w:hAnsi="Arial" w:cs="Arial"/>
          <w:sz w:val="20"/>
          <w:szCs w:val="20"/>
        </w:rPr>
        <w:t xml:space="preserve">numer ID wsparcia zobowiązuje </w:t>
      </w:r>
      <w:r w:rsidR="00350419" w:rsidRPr="00337225">
        <w:rPr>
          <w:rFonts w:ascii="Arial" w:hAnsi="Arial" w:cs="Arial"/>
          <w:sz w:val="20"/>
          <w:szCs w:val="20"/>
        </w:rPr>
        <w:t xml:space="preserve">przedsiębiorcę </w:t>
      </w:r>
      <w:r w:rsidRPr="00337225">
        <w:rPr>
          <w:rFonts w:ascii="Arial" w:hAnsi="Arial" w:cs="Arial"/>
          <w:sz w:val="20"/>
          <w:szCs w:val="20"/>
        </w:rPr>
        <w:t>do wykorzystania go w momencie zapisu na usługę rozwojową.</w:t>
      </w:r>
    </w:p>
    <w:p w14:paraId="277A3500" w14:textId="32E66737" w:rsidR="00CD16F4" w:rsidRPr="00337225" w:rsidRDefault="003311BF" w:rsidP="006D150D">
      <w:pPr>
        <w:pStyle w:val="Akapitzlist"/>
        <w:numPr>
          <w:ilvl w:val="0"/>
          <w:numId w:val="13"/>
        </w:numPr>
        <w:spacing w:after="0"/>
        <w:rPr>
          <w:rFonts w:ascii="Arial" w:hAnsi="Arial" w:cs="Arial"/>
          <w:b/>
          <w:sz w:val="20"/>
          <w:szCs w:val="20"/>
        </w:rPr>
      </w:pPr>
      <w:r w:rsidRPr="00337225">
        <w:rPr>
          <w:rFonts w:ascii="Arial" w:hAnsi="Arial" w:cs="Arial"/>
          <w:color w:val="000000"/>
          <w:sz w:val="20"/>
          <w:szCs w:val="20"/>
        </w:rPr>
        <w:t>Przedsiębiorca (przy ewentualnym wsparciu operatora) będzie wybierać z BUR usługi rozwojowe, które w największym stopniu będą zaspakajać jego potrzeby. Wybrane usługi rozwojowe muszą być zgodne z rekomendacjami Sektorowej Rady ds. Kompetencji</w:t>
      </w:r>
      <w:r w:rsidR="00CD16F4" w:rsidRPr="00337225">
        <w:rPr>
          <w:rFonts w:ascii="Arial" w:hAnsi="Arial" w:cs="Arial"/>
          <w:color w:val="000000"/>
          <w:sz w:val="20"/>
          <w:szCs w:val="20"/>
        </w:rPr>
        <w:t>, wymienionymi w</w:t>
      </w:r>
      <w:r w:rsidRPr="00337225">
        <w:rPr>
          <w:rFonts w:ascii="Arial" w:hAnsi="Arial" w:cs="Arial"/>
          <w:color w:val="000000"/>
          <w:sz w:val="20"/>
          <w:szCs w:val="20"/>
        </w:rPr>
        <w:t xml:space="preserve"> </w:t>
      </w:r>
      <w:r w:rsidR="00CD16F4" w:rsidRPr="00337225">
        <w:rPr>
          <w:rFonts w:ascii="Arial" w:hAnsi="Arial" w:cs="Arial"/>
          <w:bCs/>
          <w:sz w:val="20"/>
          <w:szCs w:val="20"/>
        </w:rPr>
        <w:t>§ 2, ust 4.</w:t>
      </w:r>
    </w:p>
    <w:p w14:paraId="7A53C7A9" w14:textId="6B16E4CB" w:rsidR="008C1696" w:rsidRPr="00337225" w:rsidRDefault="003311BF" w:rsidP="006D150D">
      <w:pPr>
        <w:pStyle w:val="Akapitzlist"/>
        <w:tabs>
          <w:tab w:val="left" w:pos="426"/>
        </w:tabs>
        <w:spacing w:after="0"/>
        <w:ind w:left="323"/>
        <w:jc w:val="both"/>
        <w:rPr>
          <w:rFonts w:ascii="Arial" w:hAnsi="Arial" w:cs="Arial"/>
          <w:color w:val="000000"/>
          <w:sz w:val="20"/>
          <w:szCs w:val="20"/>
        </w:rPr>
      </w:pPr>
      <w:r w:rsidRPr="00337225">
        <w:rPr>
          <w:rFonts w:ascii="Arial" w:hAnsi="Arial" w:cs="Arial"/>
          <w:color w:val="000000"/>
          <w:sz w:val="20"/>
          <w:szCs w:val="20"/>
        </w:rPr>
        <w:lastRenderedPageBreak/>
        <w:t xml:space="preserve">Przedsiębiorca będzie mógł wybierać z BUR tylko spośród tych usług rozwojowych, które w bazie zostały oznaczone z możliwością dofinansowania. </w:t>
      </w:r>
    </w:p>
    <w:p w14:paraId="53EE580E" w14:textId="36912C0D" w:rsidR="009C05E7" w:rsidRPr="00337225" w:rsidRDefault="003311BF" w:rsidP="006D150D">
      <w:pPr>
        <w:pStyle w:val="Akapitzlist"/>
        <w:numPr>
          <w:ilvl w:val="0"/>
          <w:numId w:val="13"/>
        </w:numPr>
        <w:tabs>
          <w:tab w:val="left" w:pos="426"/>
        </w:tabs>
        <w:spacing w:after="0"/>
        <w:ind w:left="323" w:hanging="323"/>
        <w:jc w:val="both"/>
        <w:rPr>
          <w:rFonts w:ascii="Arial" w:hAnsi="Arial" w:cs="Arial"/>
          <w:color w:val="000000"/>
          <w:sz w:val="20"/>
          <w:szCs w:val="20"/>
        </w:rPr>
      </w:pPr>
      <w:r w:rsidRPr="00337225">
        <w:rPr>
          <w:rFonts w:ascii="Arial" w:hAnsi="Arial" w:cs="Arial"/>
          <w:color w:val="000000"/>
          <w:sz w:val="20"/>
          <w:szCs w:val="20"/>
        </w:rPr>
        <w:t xml:space="preserve">W przypadku, gdy w BUR nie będą dostępne usługi rozwojowe w obszarach tematycznych wynikających z rekomendacji sektorowych rad ds. kompetencji, </w:t>
      </w:r>
      <w:r w:rsidR="00DE5978" w:rsidRPr="00337225">
        <w:rPr>
          <w:rFonts w:ascii="Arial" w:hAnsi="Arial" w:cs="Arial"/>
          <w:color w:val="000000"/>
          <w:sz w:val="20"/>
          <w:szCs w:val="20"/>
        </w:rPr>
        <w:t>operator</w:t>
      </w:r>
      <w:r w:rsidR="00EC1257" w:rsidRPr="00337225">
        <w:rPr>
          <w:rFonts w:ascii="Arial" w:hAnsi="Arial" w:cs="Arial"/>
          <w:color w:val="000000"/>
          <w:sz w:val="20"/>
          <w:szCs w:val="20"/>
        </w:rPr>
        <w:t xml:space="preserve"> </w:t>
      </w:r>
      <w:r w:rsidR="00214F8C" w:rsidRPr="00337225">
        <w:rPr>
          <w:rFonts w:ascii="Arial" w:hAnsi="Arial" w:cs="Arial"/>
          <w:color w:val="000000"/>
          <w:sz w:val="20"/>
          <w:szCs w:val="20"/>
        </w:rPr>
        <w:t xml:space="preserve">zamawia konkretną usługa </w:t>
      </w:r>
      <w:proofErr w:type="gramStart"/>
      <w:r w:rsidR="00214F8C" w:rsidRPr="00337225">
        <w:rPr>
          <w:rFonts w:ascii="Arial" w:hAnsi="Arial" w:cs="Arial"/>
          <w:color w:val="000000"/>
          <w:sz w:val="20"/>
          <w:szCs w:val="20"/>
        </w:rPr>
        <w:t xml:space="preserve">rozwojową  </w:t>
      </w:r>
      <w:r w:rsidRPr="00337225">
        <w:rPr>
          <w:rFonts w:ascii="Arial" w:hAnsi="Arial" w:cs="Arial"/>
          <w:color w:val="000000"/>
          <w:sz w:val="20"/>
          <w:szCs w:val="20"/>
        </w:rPr>
        <w:t>u</w:t>
      </w:r>
      <w:proofErr w:type="gramEnd"/>
      <w:r w:rsidRPr="00337225">
        <w:rPr>
          <w:rFonts w:ascii="Arial" w:hAnsi="Arial" w:cs="Arial"/>
          <w:color w:val="000000"/>
          <w:sz w:val="20"/>
          <w:szCs w:val="20"/>
        </w:rPr>
        <w:t xml:space="preserve"> podmiotu spełniającego warunki w zakresie zapewnienia należytej jakości świadczenia usług rozwojowych, określone w § 7 ust. 2 rozporządzenia Ministra Rozwoju i Finansów z dnia 29 sierpnia 2017 r. w sprawie rejestru podmiotów świadczących usługi rozwojowe (Dz. U. z 2017 r. poz. 1678).</w:t>
      </w:r>
    </w:p>
    <w:p w14:paraId="3F79C141" w14:textId="77777777" w:rsidR="008C1696" w:rsidRPr="00337225" w:rsidRDefault="003311BF" w:rsidP="006D150D">
      <w:pPr>
        <w:pStyle w:val="Akapitzlist"/>
        <w:spacing w:after="0"/>
        <w:ind w:left="360"/>
        <w:jc w:val="both"/>
        <w:rPr>
          <w:rFonts w:ascii="Arial" w:hAnsi="Arial" w:cs="Arial"/>
          <w:color w:val="000000"/>
          <w:sz w:val="20"/>
          <w:szCs w:val="20"/>
        </w:rPr>
      </w:pPr>
      <w:r w:rsidRPr="00337225">
        <w:rPr>
          <w:rFonts w:ascii="Arial" w:hAnsi="Arial" w:cs="Arial"/>
          <w:color w:val="000000"/>
          <w:sz w:val="20"/>
          <w:szCs w:val="20"/>
        </w:rPr>
        <w:t>W przypadku wyboru usługi rozwojowej poza systemem BUR należy dokonać analizy konieczności zastosowania zasady konkurencyjności lub rozeznania rynku zgodnie z zapisami Wytycznych w zakresie kwalifikowalności wydatków w ramach Europejskiego Funduszu Rozwoju Regionalnego, Europejskiego Funduszu Społecznego oraz Funduszu Spójności na lata 2014-2020 pkt. 6.5.</w:t>
      </w:r>
    </w:p>
    <w:p w14:paraId="17DAB93B" w14:textId="77777777" w:rsidR="00E01F7B"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color w:val="000000"/>
          <w:sz w:val="20"/>
          <w:szCs w:val="20"/>
        </w:rPr>
        <w:t xml:space="preserve">Przedsiębiorca zobowiązany jest w terminie do </w:t>
      </w:r>
      <w:r w:rsidR="00FC792E" w:rsidRPr="00337225">
        <w:rPr>
          <w:rFonts w:ascii="Arial" w:hAnsi="Arial" w:cs="Arial"/>
          <w:color w:val="000000"/>
          <w:sz w:val="20"/>
          <w:szCs w:val="20"/>
        </w:rPr>
        <w:t>30</w:t>
      </w:r>
      <w:r w:rsidRPr="00337225">
        <w:rPr>
          <w:rFonts w:ascii="Arial" w:hAnsi="Arial" w:cs="Arial"/>
          <w:color w:val="000000"/>
          <w:sz w:val="20"/>
          <w:szCs w:val="20"/>
        </w:rPr>
        <w:t xml:space="preserve"> dni kalendarzowych od dnia zawarcia umowy refundacji do skorzystania z pierwszej usługi rozwojowej za pośrednictwem BUR,</w:t>
      </w:r>
      <w:r w:rsidRPr="00337225">
        <w:rPr>
          <w:rFonts w:ascii="Arial" w:hAnsi="Arial" w:cs="Arial"/>
          <w:sz w:val="20"/>
          <w:szCs w:val="20"/>
        </w:rPr>
        <w:t xml:space="preserve"> z wykorzystaniem nadanego mu numeru ID wsparcia</w:t>
      </w:r>
      <w:r w:rsidRPr="00337225">
        <w:rPr>
          <w:rFonts w:ascii="Arial" w:hAnsi="Arial" w:cs="Arial"/>
          <w:color w:val="000000"/>
          <w:sz w:val="20"/>
          <w:szCs w:val="20"/>
        </w:rPr>
        <w:t xml:space="preserve"> oraz do </w:t>
      </w:r>
      <w:r w:rsidR="00FC792E" w:rsidRPr="00337225">
        <w:rPr>
          <w:rFonts w:ascii="Arial" w:hAnsi="Arial" w:cs="Arial"/>
          <w:color w:val="000000"/>
          <w:sz w:val="20"/>
          <w:szCs w:val="20"/>
        </w:rPr>
        <w:t>30</w:t>
      </w:r>
      <w:r w:rsidR="00AC11AF" w:rsidRPr="00337225">
        <w:rPr>
          <w:rFonts w:ascii="Arial" w:hAnsi="Arial" w:cs="Arial"/>
          <w:color w:val="000000"/>
          <w:sz w:val="20"/>
          <w:szCs w:val="20"/>
        </w:rPr>
        <w:t xml:space="preserve"> </w:t>
      </w:r>
      <w:r w:rsidRPr="00337225">
        <w:rPr>
          <w:rFonts w:ascii="Arial" w:hAnsi="Arial" w:cs="Arial"/>
          <w:color w:val="000000"/>
          <w:sz w:val="20"/>
          <w:szCs w:val="20"/>
        </w:rPr>
        <w:t xml:space="preserve">dni kalendarzowych od dnia zawarcia umowy </w:t>
      </w:r>
      <w:r w:rsidR="005B7D07" w:rsidRPr="00337225">
        <w:rPr>
          <w:rFonts w:ascii="Arial" w:hAnsi="Arial" w:cs="Arial"/>
          <w:color w:val="000000"/>
          <w:sz w:val="20"/>
          <w:szCs w:val="20"/>
        </w:rPr>
        <w:t>refundacji</w:t>
      </w:r>
      <w:r w:rsidRPr="00337225">
        <w:rPr>
          <w:rFonts w:ascii="Arial" w:hAnsi="Arial" w:cs="Arial"/>
          <w:color w:val="000000"/>
          <w:sz w:val="20"/>
          <w:szCs w:val="20"/>
        </w:rPr>
        <w:t xml:space="preserve"> do skorzystania z pierwszej usługi rozwojowej poza BUR.</w:t>
      </w:r>
      <w:r w:rsidR="00FC792E" w:rsidRPr="00337225">
        <w:rPr>
          <w:rFonts w:ascii="Arial" w:hAnsi="Arial" w:cs="Arial"/>
          <w:color w:val="000000"/>
          <w:sz w:val="20"/>
          <w:szCs w:val="20"/>
        </w:rPr>
        <w:t xml:space="preserve"> </w:t>
      </w:r>
      <w:r w:rsidR="00FC792E" w:rsidRPr="00337225">
        <w:rPr>
          <w:rFonts w:ascii="Arial" w:hAnsi="Arial" w:cs="Arial"/>
          <w:iCs/>
          <w:sz w:val="20"/>
          <w:szCs w:val="20"/>
        </w:rPr>
        <w:t xml:space="preserve">W </w:t>
      </w:r>
      <w:r w:rsidR="00FC792E" w:rsidRPr="00337225">
        <w:rPr>
          <w:rFonts w:ascii="Arial" w:hAnsi="Arial" w:cs="Arial"/>
          <w:iCs/>
          <w:color w:val="000000"/>
          <w:sz w:val="20"/>
          <w:szCs w:val="20"/>
        </w:rPr>
        <w:t>uzasadnionych przypadkach terminy te mogą być przedłużone za pisemną zgodą operatora.</w:t>
      </w:r>
    </w:p>
    <w:p w14:paraId="164326F6" w14:textId="77777777" w:rsidR="00E01F7B"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sz w:val="20"/>
          <w:szCs w:val="20"/>
        </w:rPr>
        <w:t xml:space="preserve">W przypadku zapisania się na usługę rozwojową za pośrednictwem BUR bez wykorzystania przydzielonego numeru ID wsparcia, </w:t>
      </w:r>
      <w:r w:rsidR="00EC1257" w:rsidRPr="00337225">
        <w:rPr>
          <w:rFonts w:ascii="Arial" w:hAnsi="Arial" w:cs="Arial"/>
          <w:sz w:val="20"/>
          <w:szCs w:val="20"/>
        </w:rPr>
        <w:t xml:space="preserve">operator </w:t>
      </w:r>
      <w:r w:rsidRPr="00337225">
        <w:rPr>
          <w:rFonts w:ascii="Arial" w:hAnsi="Arial" w:cs="Arial"/>
          <w:sz w:val="20"/>
          <w:szCs w:val="20"/>
        </w:rPr>
        <w:t>uzna koszty usług rozwojowych za niekwalifikowane.</w:t>
      </w:r>
    </w:p>
    <w:p w14:paraId="55F5A9D2" w14:textId="01F7B0B8" w:rsidR="009C05E7"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color w:val="000000"/>
          <w:sz w:val="20"/>
          <w:szCs w:val="20"/>
        </w:rPr>
        <w:t xml:space="preserve">Operator zawrze umowę </w:t>
      </w:r>
      <w:r w:rsidR="005B7D07" w:rsidRPr="00337225">
        <w:rPr>
          <w:rFonts w:ascii="Arial" w:hAnsi="Arial" w:cs="Arial"/>
          <w:color w:val="000000"/>
          <w:sz w:val="20"/>
          <w:szCs w:val="20"/>
        </w:rPr>
        <w:t>refundacji</w:t>
      </w:r>
      <w:r w:rsidRPr="00337225">
        <w:rPr>
          <w:rFonts w:ascii="Arial" w:hAnsi="Arial" w:cs="Arial"/>
          <w:color w:val="000000"/>
          <w:sz w:val="20"/>
          <w:szCs w:val="20"/>
        </w:rPr>
        <w:t xml:space="preserve"> z przedsiębiorcą i będzie sporządzać sprawozdania do UOKiK z udzielonej pomocy publicznej/pomocy de minimis oraz będzie wydawać odpowiednie zaświadczenia, zgodnie z przepisami o pomocy publicznej. W przypadku, gdy przedsiębiorca będzie korzystał z usługi rozwojowej za pośrednictwem BUR </w:t>
      </w:r>
      <w:r w:rsidR="005B7D07" w:rsidRPr="00337225">
        <w:rPr>
          <w:rFonts w:ascii="Arial" w:hAnsi="Arial" w:cs="Arial"/>
          <w:sz w:val="20"/>
          <w:szCs w:val="20"/>
        </w:rPr>
        <w:t>umowa refundacji</w:t>
      </w:r>
      <w:r w:rsidR="005B7D07" w:rsidRPr="00337225" w:rsidDel="005B7D07">
        <w:rPr>
          <w:rFonts w:ascii="Arial" w:hAnsi="Arial" w:cs="Arial"/>
          <w:color w:val="000000"/>
          <w:sz w:val="20"/>
          <w:szCs w:val="20"/>
        </w:rPr>
        <w:t xml:space="preserve"> </w:t>
      </w:r>
      <w:r w:rsidRPr="00337225">
        <w:rPr>
          <w:rFonts w:ascii="Arial" w:hAnsi="Arial" w:cs="Arial"/>
          <w:color w:val="000000"/>
          <w:sz w:val="20"/>
          <w:szCs w:val="20"/>
        </w:rPr>
        <w:t xml:space="preserve">będzie zawierać ID wsparcia z systemu BUR, które w BUR będzie nadawać </w:t>
      </w:r>
      <w:r w:rsidR="00EC1257" w:rsidRPr="00337225">
        <w:rPr>
          <w:rFonts w:ascii="Arial" w:hAnsi="Arial" w:cs="Arial"/>
          <w:color w:val="000000"/>
          <w:sz w:val="20"/>
          <w:szCs w:val="20"/>
        </w:rPr>
        <w:t>operator</w:t>
      </w:r>
      <w:r w:rsidRPr="00337225">
        <w:rPr>
          <w:rFonts w:ascii="Arial" w:hAnsi="Arial" w:cs="Arial"/>
          <w:color w:val="000000"/>
          <w:sz w:val="20"/>
          <w:szCs w:val="20"/>
        </w:rPr>
        <w:t>. Finansowanie usług rozwojowych realizowanych dla przedsiębiorców będzie się odbywało w oparciu o system refundacji.</w:t>
      </w:r>
    </w:p>
    <w:p w14:paraId="4C80D40D" w14:textId="77777777" w:rsidR="009C05E7"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color w:val="000000"/>
          <w:sz w:val="20"/>
          <w:szCs w:val="20"/>
        </w:rPr>
        <w:t>Przedsiębiorcy będą zapisywać się na usługi rozwojowe w BUR zgodnie z Regulaminem BUR, a następnie będą opłacać je z własnych środków. W przypadku gdy przedsiębiorcy będą korzystać z usług rozwojowych poza BUR wówczas również muszą je opłacić z własnych środków.</w:t>
      </w:r>
    </w:p>
    <w:p w14:paraId="3AA65C2F" w14:textId="42708ECC" w:rsidR="009C05E7" w:rsidRPr="00337225" w:rsidRDefault="003311BF" w:rsidP="006D150D">
      <w:pPr>
        <w:pStyle w:val="Akapitzlist"/>
        <w:numPr>
          <w:ilvl w:val="0"/>
          <w:numId w:val="13"/>
        </w:numPr>
        <w:tabs>
          <w:tab w:val="left" w:pos="426"/>
        </w:tabs>
        <w:spacing w:after="0"/>
        <w:ind w:left="426" w:hanging="426"/>
        <w:jc w:val="both"/>
        <w:rPr>
          <w:rFonts w:ascii="Arial" w:hAnsi="Arial" w:cs="Arial"/>
          <w:color w:val="000000"/>
          <w:sz w:val="20"/>
          <w:szCs w:val="20"/>
        </w:rPr>
      </w:pPr>
      <w:r w:rsidRPr="00337225">
        <w:rPr>
          <w:rFonts w:ascii="Arial" w:hAnsi="Arial" w:cs="Arial"/>
          <w:color w:val="000000"/>
          <w:sz w:val="20"/>
          <w:szCs w:val="20"/>
        </w:rPr>
        <w:t xml:space="preserve">Po realizacji usługi rozwojowej </w:t>
      </w:r>
      <w:r w:rsidR="00E0686E" w:rsidRPr="00337225">
        <w:rPr>
          <w:rFonts w:ascii="Arial" w:hAnsi="Arial" w:cs="Arial"/>
          <w:color w:val="000000"/>
          <w:sz w:val="20"/>
          <w:szCs w:val="20"/>
        </w:rPr>
        <w:t>Podmiot Świadczący usługę</w:t>
      </w:r>
      <w:r w:rsidRPr="00337225">
        <w:rPr>
          <w:rFonts w:ascii="Arial" w:hAnsi="Arial" w:cs="Arial"/>
          <w:color w:val="000000"/>
          <w:sz w:val="20"/>
          <w:szCs w:val="20"/>
        </w:rPr>
        <w:t xml:space="preserve"> wystawi fakturę VAT na przedsiębiorcę, a przedsiębiorca i jego pracownicy dokonają oceny usługi rozwojowej w systemie BUR. Obowiązek dokonania oceny usługi rozwojowej dotyczy również przedsiębiorców, którzy skorzystają z usług rozwojowych realizowanych poza BUR (załącznik nr 10).</w:t>
      </w:r>
    </w:p>
    <w:p w14:paraId="1B2B49DF" w14:textId="73230D56" w:rsidR="009C05E7" w:rsidRPr="00337225" w:rsidRDefault="003311BF" w:rsidP="006D150D">
      <w:pPr>
        <w:pStyle w:val="Akapitzlist"/>
        <w:numPr>
          <w:ilvl w:val="0"/>
          <w:numId w:val="13"/>
        </w:numPr>
        <w:tabs>
          <w:tab w:val="left" w:pos="426"/>
        </w:tabs>
        <w:spacing w:after="0"/>
        <w:ind w:left="426" w:hanging="426"/>
        <w:jc w:val="both"/>
        <w:rPr>
          <w:rFonts w:ascii="Arial" w:hAnsi="Arial" w:cs="Arial"/>
          <w:color w:val="000000"/>
          <w:sz w:val="20"/>
          <w:szCs w:val="20"/>
        </w:rPr>
      </w:pPr>
      <w:r w:rsidRPr="00337225">
        <w:rPr>
          <w:rFonts w:ascii="Arial" w:hAnsi="Arial" w:cs="Arial"/>
          <w:color w:val="000000"/>
          <w:sz w:val="20"/>
          <w:szCs w:val="20"/>
        </w:rPr>
        <w:t xml:space="preserve">Przedsiębiorca na rzecz </w:t>
      </w:r>
      <w:r w:rsidR="00E0686E" w:rsidRPr="00337225">
        <w:rPr>
          <w:rFonts w:ascii="Arial" w:hAnsi="Arial" w:cs="Arial"/>
          <w:color w:val="000000"/>
          <w:sz w:val="20"/>
          <w:szCs w:val="20"/>
        </w:rPr>
        <w:t xml:space="preserve">Podmiotu świadczącego usługę </w:t>
      </w:r>
      <w:r w:rsidRPr="00337225">
        <w:rPr>
          <w:rFonts w:ascii="Arial" w:hAnsi="Arial" w:cs="Arial"/>
          <w:color w:val="000000"/>
          <w:sz w:val="20"/>
          <w:szCs w:val="20"/>
        </w:rPr>
        <w:t>dokonuje płatności przelewem za usługę rozwojową w wysokości 100% wartości usługi.</w:t>
      </w:r>
    </w:p>
    <w:p w14:paraId="66BDBED6" w14:textId="77777777" w:rsidR="009C05E7"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color w:val="000000"/>
          <w:sz w:val="20"/>
          <w:szCs w:val="20"/>
        </w:rPr>
        <w:t xml:space="preserve">Cena usługi rozwojowej wymieniona w dokumentach rozliczeniowych nie może być wyższa niż cena wskazana w Karcie Usługi na podstawie, której </w:t>
      </w:r>
      <w:r w:rsidR="00350419" w:rsidRPr="00337225">
        <w:rPr>
          <w:rFonts w:ascii="Arial" w:hAnsi="Arial" w:cs="Arial"/>
          <w:color w:val="000000"/>
          <w:sz w:val="20"/>
          <w:szCs w:val="20"/>
        </w:rPr>
        <w:t xml:space="preserve">przedsiębiorca </w:t>
      </w:r>
      <w:r w:rsidRPr="00337225">
        <w:rPr>
          <w:rFonts w:ascii="Arial" w:hAnsi="Arial" w:cs="Arial"/>
          <w:color w:val="000000"/>
          <w:sz w:val="20"/>
          <w:szCs w:val="20"/>
        </w:rPr>
        <w:t xml:space="preserve">zapisał się na usługę rozwojową lub cena wynikająca z zamówienia na usługę rozwojową spoza BUR.W przypadku, gdy cena usługi rozwojowej jest niższa niż wskazana w Karcie Usługi, </w:t>
      </w:r>
      <w:r w:rsidR="00EC1257" w:rsidRPr="00337225">
        <w:rPr>
          <w:rFonts w:ascii="Arial" w:hAnsi="Arial" w:cs="Arial"/>
          <w:color w:val="000000"/>
          <w:sz w:val="20"/>
          <w:szCs w:val="20"/>
        </w:rPr>
        <w:t xml:space="preserve">operator </w:t>
      </w:r>
      <w:r w:rsidRPr="00337225">
        <w:rPr>
          <w:rFonts w:ascii="Arial" w:hAnsi="Arial" w:cs="Arial"/>
          <w:color w:val="000000"/>
          <w:sz w:val="20"/>
          <w:szCs w:val="20"/>
        </w:rPr>
        <w:t xml:space="preserve">dokonuje refundacji kosztów usługi rozwojowej do wysokości wynikającej z faktury za zrealizowaną usługę rozwojową. </w:t>
      </w:r>
      <w:bookmarkStart w:id="0" w:name="__DdeLink__1858_4234900498"/>
      <w:bookmarkEnd w:id="0"/>
      <w:r w:rsidRPr="00337225">
        <w:rPr>
          <w:rFonts w:ascii="Arial" w:hAnsi="Arial" w:cs="Arial"/>
          <w:color w:val="000000"/>
          <w:sz w:val="20"/>
          <w:szCs w:val="20"/>
        </w:rPr>
        <w:t xml:space="preserve">Jeżeli cena usługi rozwojowej jest wyższa </w:t>
      </w:r>
      <w:r w:rsidR="00EC1257" w:rsidRPr="00337225">
        <w:rPr>
          <w:rFonts w:ascii="Arial" w:hAnsi="Arial" w:cs="Arial"/>
          <w:color w:val="000000"/>
          <w:sz w:val="20"/>
          <w:szCs w:val="20"/>
        </w:rPr>
        <w:t xml:space="preserve">operator </w:t>
      </w:r>
      <w:r w:rsidRPr="00337225">
        <w:rPr>
          <w:rFonts w:ascii="Arial" w:hAnsi="Arial" w:cs="Arial"/>
          <w:color w:val="000000"/>
          <w:sz w:val="20"/>
          <w:szCs w:val="20"/>
        </w:rPr>
        <w:t>dokonuje refundacji tylko do wysokości wskazanej w umowie refundacji.</w:t>
      </w:r>
    </w:p>
    <w:p w14:paraId="184EF4E1" w14:textId="22C3854B" w:rsidR="004572E6"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color w:val="000000"/>
          <w:sz w:val="20"/>
          <w:szCs w:val="20"/>
        </w:rPr>
        <w:t xml:space="preserve">W przypadku, gdy wartość usługi rozwojowej przekracza dopuszczalny poziom refundacji, nadwyżka ponoszona jest przez </w:t>
      </w:r>
      <w:r w:rsidR="00350419" w:rsidRPr="00337225">
        <w:rPr>
          <w:rFonts w:ascii="Arial" w:hAnsi="Arial" w:cs="Arial"/>
          <w:color w:val="000000"/>
          <w:sz w:val="20"/>
          <w:szCs w:val="20"/>
        </w:rPr>
        <w:t xml:space="preserve">przedsiębiorcę </w:t>
      </w:r>
      <w:r w:rsidRPr="00337225">
        <w:rPr>
          <w:rFonts w:ascii="Arial" w:hAnsi="Arial" w:cs="Arial"/>
          <w:color w:val="000000"/>
          <w:sz w:val="20"/>
          <w:szCs w:val="20"/>
        </w:rPr>
        <w:t>z własnych środków.</w:t>
      </w:r>
    </w:p>
    <w:p w14:paraId="28152D1D" w14:textId="77777777" w:rsidR="009C05E7"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color w:val="000000"/>
          <w:sz w:val="20"/>
          <w:szCs w:val="20"/>
        </w:rPr>
        <w:t xml:space="preserve">Przedsiębiorca złoży do operatora w ciągu </w:t>
      </w:r>
      <w:r w:rsidR="00344EC1" w:rsidRPr="00337225">
        <w:rPr>
          <w:rFonts w:ascii="Arial" w:hAnsi="Arial" w:cs="Arial"/>
          <w:color w:val="000000"/>
          <w:sz w:val="20"/>
          <w:szCs w:val="20"/>
        </w:rPr>
        <w:t>14</w:t>
      </w:r>
      <w:r w:rsidRPr="00337225">
        <w:rPr>
          <w:rFonts w:ascii="Arial" w:hAnsi="Arial" w:cs="Arial"/>
          <w:color w:val="000000"/>
          <w:sz w:val="20"/>
          <w:szCs w:val="20"/>
        </w:rPr>
        <w:t xml:space="preserve"> dni roboczych dokumenty rozliczenia wsparcia. Będą to dokumenty potwierdzające:</w:t>
      </w:r>
    </w:p>
    <w:p w14:paraId="05B4A298" w14:textId="77777777" w:rsidR="009D11EE" w:rsidRPr="00337225" w:rsidRDefault="003311BF" w:rsidP="006D150D">
      <w:pPr>
        <w:pStyle w:val="Akapitzlist"/>
        <w:numPr>
          <w:ilvl w:val="1"/>
          <w:numId w:val="30"/>
        </w:numPr>
        <w:spacing w:after="0"/>
        <w:jc w:val="both"/>
        <w:rPr>
          <w:rFonts w:ascii="Arial" w:hAnsi="Arial" w:cs="Arial"/>
          <w:color w:val="000000"/>
          <w:sz w:val="20"/>
          <w:szCs w:val="20"/>
        </w:rPr>
      </w:pPr>
      <w:r w:rsidRPr="00337225">
        <w:rPr>
          <w:rFonts w:ascii="Arial" w:hAnsi="Arial" w:cs="Arial"/>
          <w:color w:val="000000"/>
          <w:sz w:val="20"/>
          <w:szCs w:val="20"/>
        </w:rPr>
        <w:t xml:space="preserve">poniesienie kosztu usługi rozwojowej </w:t>
      </w:r>
      <w:r w:rsidR="00344EC1" w:rsidRPr="00337225">
        <w:rPr>
          <w:rFonts w:ascii="Arial" w:hAnsi="Arial" w:cs="Arial"/>
          <w:color w:val="000000"/>
          <w:sz w:val="20"/>
          <w:szCs w:val="20"/>
        </w:rPr>
        <w:t>(</w:t>
      </w:r>
      <w:r w:rsidRPr="00337225">
        <w:rPr>
          <w:rFonts w:ascii="Arial" w:hAnsi="Arial" w:cs="Arial"/>
          <w:color w:val="000000"/>
          <w:sz w:val="20"/>
          <w:szCs w:val="20"/>
        </w:rPr>
        <w:t>potwierdzona za zgodność z oryginałem kserokopia faktury VAT lub innego równoważnego dokumentu);</w:t>
      </w:r>
    </w:p>
    <w:p w14:paraId="2761246F" w14:textId="3B00C6B6" w:rsidR="009C05E7" w:rsidRPr="00337225" w:rsidRDefault="003311BF" w:rsidP="006D150D">
      <w:pPr>
        <w:pStyle w:val="Akapitzlist"/>
        <w:numPr>
          <w:ilvl w:val="1"/>
          <w:numId w:val="30"/>
        </w:numPr>
        <w:spacing w:after="0"/>
        <w:jc w:val="both"/>
        <w:rPr>
          <w:rFonts w:ascii="Arial" w:hAnsi="Arial" w:cs="Arial"/>
          <w:color w:val="000000"/>
          <w:sz w:val="20"/>
          <w:szCs w:val="20"/>
        </w:rPr>
      </w:pPr>
      <w:r w:rsidRPr="00337225">
        <w:rPr>
          <w:rFonts w:ascii="Arial" w:hAnsi="Arial" w:cs="Arial"/>
          <w:color w:val="000000"/>
          <w:sz w:val="20"/>
          <w:szCs w:val="20"/>
        </w:rPr>
        <w:t>dokonanie płatności (</w:t>
      </w:r>
      <w:r w:rsidR="009D11EE" w:rsidRPr="00337225">
        <w:rPr>
          <w:rFonts w:ascii="Arial" w:hAnsi="Arial" w:cs="Arial"/>
          <w:color w:val="00000A"/>
          <w:sz w:val="20"/>
          <w:szCs w:val="20"/>
        </w:rPr>
        <w:t xml:space="preserve">potwierdzenie przelewu, wyciąg bankowy lub inny dokument z własnego rachunku bankowego, potwierdzający dokonanie w całości zapłaty przelewem </w:t>
      </w:r>
      <w:r w:rsidR="00F8784A" w:rsidRPr="00337225">
        <w:rPr>
          <w:rFonts w:ascii="Arial" w:hAnsi="Arial" w:cs="Arial"/>
          <w:color w:val="00000A"/>
          <w:sz w:val="20"/>
          <w:szCs w:val="20"/>
        </w:rPr>
        <w:t xml:space="preserve">na rzecz wykonawcy </w:t>
      </w:r>
      <w:r w:rsidR="009D11EE" w:rsidRPr="00337225">
        <w:rPr>
          <w:rFonts w:ascii="Arial" w:hAnsi="Arial" w:cs="Arial"/>
          <w:color w:val="00000A"/>
          <w:sz w:val="20"/>
          <w:szCs w:val="20"/>
        </w:rPr>
        <w:t>usługi rozwojowe</w:t>
      </w:r>
      <w:r w:rsidR="00F8784A" w:rsidRPr="00337225">
        <w:rPr>
          <w:rFonts w:ascii="Arial" w:hAnsi="Arial" w:cs="Arial"/>
          <w:color w:val="00000A"/>
          <w:sz w:val="20"/>
          <w:szCs w:val="20"/>
        </w:rPr>
        <w:t>j</w:t>
      </w:r>
      <w:r w:rsidR="009D11EE" w:rsidRPr="00337225">
        <w:rPr>
          <w:rFonts w:ascii="Arial" w:hAnsi="Arial" w:cs="Arial"/>
          <w:color w:val="000000"/>
          <w:sz w:val="20"/>
          <w:szCs w:val="20"/>
        </w:rPr>
        <w:t>)</w:t>
      </w:r>
      <w:r w:rsidR="00613DF6" w:rsidRPr="00337225">
        <w:rPr>
          <w:rFonts w:ascii="Arial" w:hAnsi="Arial" w:cs="Arial"/>
          <w:color w:val="000000"/>
          <w:sz w:val="20"/>
          <w:szCs w:val="20"/>
        </w:rPr>
        <w:t>;</w:t>
      </w:r>
    </w:p>
    <w:p w14:paraId="54BF8094" w14:textId="45F5EFEE" w:rsidR="009C05E7" w:rsidRPr="00337225" w:rsidRDefault="003311BF" w:rsidP="006D150D">
      <w:pPr>
        <w:pStyle w:val="Akapitzlist"/>
        <w:numPr>
          <w:ilvl w:val="1"/>
          <w:numId w:val="30"/>
        </w:numPr>
        <w:spacing w:after="0"/>
        <w:ind w:left="714" w:hanging="357"/>
        <w:jc w:val="both"/>
        <w:rPr>
          <w:rFonts w:ascii="Arial" w:hAnsi="Arial" w:cs="Arial"/>
          <w:sz w:val="20"/>
          <w:szCs w:val="20"/>
        </w:rPr>
      </w:pPr>
      <w:r w:rsidRPr="00337225">
        <w:rPr>
          <w:rFonts w:ascii="Arial" w:hAnsi="Arial" w:cs="Arial"/>
          <w:color w:val="000000"/>
          <w:sz w:val="20"/>
          <w:szCs w:val="20"/>
        </w:rPr>
        <w:lastRenderedPageBreak/>
        <w:t xml:space="preserve">ukończenia szkolenia/zakończenie </w:t>
      </w:r>
      <w:r w:rsidR="00091EDF">
        <w:rPr>
          <w:rFonts w:ascii="Arial" w:hAnsi="Arial" w:cs="Arial"/>
          <w:color w:val="000000"/>
          <w:sz w:val="20"/>
          <w:szCs w:val="20"/>
        </w:rPr>
        <w:t>studiów podyplomowych</w:t>
      </w:r>
      <w:r w:rsidRPr="00337225">
        <w:rPr>
          <w:rFonts w:ascii="Arial" w:hAnsi="Arial" w:cs="Arial"/>
          <w:color w:val="000000"/>
          <w:sz w:val="20"/>
          <w:szCs w:val="20"/>
        </w:rPr>
        <w:t xml:space="preserve"> (jeśli usługa rozwojowa podlegała przepisom prawa, np. studia podyplomowe, dokument powinien być wydany zgodnie z przepisami). W przypadku gdy przedsiębiorca korzystał ze wsparcia za pośrednictwem BUR potwierdzenie ukończenia usługi rozwojowej powinno zawierać ID wsparcia z BUR (może być na dodatkowym dokumencie wystawionym przez instytucję</w:t>
      </w:r>
      <w:r w:rsidR="00EC1257" w:rsidRPr="00337225">
        <w:rPr>
          <w:rFonts w:ascii="Arial" w:hAnsi="Arial" w:cs="Arial"/>
          <w:sz w:val="20"/>
          <w:szCs w:val="20"/>
        </w:rPr>
        <w:t>, która świadczyła usługę</w:t>
      </w:r>
      <w:r w:rsidR="00DE5978" w:rsidRPr="00337225">
        <w:rPr>
          <w:rFonts w:ascii="Arial" w:hAnsi="Arial" w:cs="Arial"/>
          <w:sz w:val="20"/>
          <w:szCs w:val="20"/>
        </w:rPr>
        <w:t>/i</w:t>
      </w:r>
      <w:r w:rsidR="00EC1257" w:rsidRPr="00337225">
        <w:rPr>
          <w:rFonts w:ascii="Arial" w:hAnsi="Arial" w:cs="Arial"/>
          <w:sz w:val="20"/>
          <w:szCs w:val="20"/>
        </w:rPr>
        <w:t xml:space="preserve"> rozwojow</w:t>
      </w:r>
      <w:r w:rsidR="00DE5978" w:rsidRPr="00337225">
        <w:rPr>
          <w:rFonts w:ascii="Arial" w:hAnsi="Arial" w:cs="Arial"/>
          <w:sz w:val="20"/>
          <w:szCs w:val="20"/>
        </w:rPr>
        <w:t>ą/</w:t>
      </w:r>
      <w:r w:rsidR="00EC1257" w:rsidRPr="00337225">
        <w:rPr>
          <w:rFonts w:ascii="Arial" w:hAnsi="Arial" w:cs="Arial"/>
          <w:sz w:val="20"/>
          <w:szCs w:val="20"/>
        </w:rPr>
        <w:t>e</w:t>
      </w:r>
      <w:r w:rsidRPr="00337225">
        <w:rPr>
          <w:rFonts w:ascii="Arial" w:hAnsi="Arial" w:cs="Arial"/>
          <w:color w:val="000000"/>
          <w:sz w:val="20"/>
          <w:szCs w:val="20"/>
        </w:rPr>
        <w:t>);</w:t>
      </w:r>
    </w:p>
    <w:p w14:paraId="6DE975AC" w14:textId="7CD0BFB8" w:rsidR="005C53D9" w:rsidRPr="00337225" w:rsidRDefault="005C53D9" w:rsidP="006D150D">
      <w:pPr>
        <w:pStyle w:val="Default"/>
        <w:numPr>
          <w:ilvl w:val="1"/>
          <w:numId w:val="30"/>
        </w:numPr>
        <w:spacing w:line="276" w:lineRule="auto"/>
        <w:jc w:val="both"/>
        <w:rPr>
          <w:sz w:val="20"/>
          <w:szCs w:val="20"/>
        </w:rPr>
      </w:pPr>
      <w:r w:rsidRPr="00337225">
        <w:rPr>
          <w:color w:val="00000A"/>
          <w:sz w:val="20"/>
          <w:szCs w:val="20"/>
        </w:rPr>
        <w:t>W przypadku usługi, realizowanej zdalnie, potwierdzenia obecności pracowników</w:t>
      </w:r>
      <w:r w:rsidR="00F2398E" w:rsidRPr="00337225">
        <w:rPr>
          <w:color w:val="00000A"/>
          <w:sz w:val="20"/>
          <w:szCs w:val="20"/>
        </w:rPr>
        <w:t>,</w:t>
      </w:r>
      <w:r w:rsidRPr="00337225">
        <w:rPr>
          <w:color w:val="00000A"/>
          <w:sz w:val="20"/>
          <w:szCs w:val="20"/>
        </w:rPr>
        <w:t xml:space="preserve"> o których mowa w § 4 ust. 1, lit n);</w:t>
      </w:r>
    </w:p>
    <w:p w14:paraId="4328B23F" w14:textId="3D36DD33" w:rsidR="009C05E7" w:rsidRPr="00337225" w:rsidRDefault="003311BF" w:rsidP="006D150D">
      <w:pPr>
        <w:pStyle w:val="Akapitzlist"/>
        <w:numPr>
          <w:ilvl w:val="1"/>
          <w:numId w:val="30"/>
        </w:numPr>
        <w:spacing w:after="0"/>
        <w:jc w:val="both"/>
        <w:rPr>
          <w:rFonts w:ascii="Arial" w:hAnsi="Arial" w:cs="Arial"/>
          <w:color w:val="000000"/>
          <w:sz w:val="20"/>
          <w:szCs w:val="20"/>
        </w:rPr>
      </w:pPr>
      <w:r w:rsidRPr="00337225">
        <w:rPr>
          <w:rFonts w:ascii="Arial" w:hAnsi="Arial" w:cs="Arial"/>
          <w:color w:val="000000"/>
          <w:sz w:val="20"/>
          <w:szCs w:val="20"/>
        </w:rPr>
        <w:t>dokonanie oceny usługi rozwojowej np. ankieta (w przypadku</w:t>
      </w:r>
      <w:r w:rsidR="00F2398E" w:rsidRPr="00337225">
        <w:rPr>
          <w:rFonts w:ascii="Arial" w:hAnsi="Arial" w:cs="Arial"/>
          <w:color w:val="000000"/>
          <w:sz w:val="20"/>
          <w:szCs w:val="20"/>
        </w:rPr>
        <w:t>,</w:t>
      </w:r>
      <w:r w:rsidRPr="00337225">
        <w:rPr>
          <w:rFonts w:ascii="Arial" w:hAnsi="Arial" w:cs="Arial"/>
          <w:color w:val="000000"/>
          <w:sz w:val="20"/>
          <w:szCs w:val="20"/>
        </w:rPr>
        <w:t xml:space="preserve"> gdy przedsiębiorca korzystał ze wsparcia poza BUR);</w:t>
      </w:r>
    </w:p>
    <w:p w14:paraId="0B4AEA3D" w14:textId="77777777" w:rsidR="009C05E7" w:rsidRPr="00337225" w:rsidRDefault="003311BF" w:rsidP="006D150D">
      <w:pPr>
        <w:pStyle w:val="Akapitzlist"/>
        <w:numPr>
          <w:ilvl w:val="0"/>
          <w:numId w:val="13"/>
        </w:numPr>
        <w:spacing w:after="0"/>
        <w:jc w:val="both"/>
        <w:rPr>
          <w:rFonts w:ascii="Arial" w:hAnsi="Arial" w:cs="Arial"/>
          <w:color w:val="000000"/>
          <w:sz w:val="20"/>
          <w:szCs w:val="20"/>
        </w:rPr>
      </w:pPr>
      <w:r w:rsidRPr="00337225">
        <w:rPr>
          <w:rFonts w:ascii="Arial" w:hAnsi="Arial" w:cs="Arial"/>
          <w:color w:val="000000"/>
          <w:sz w:val="20"/>
          <w:szCs w:val="20"/>
        </w:rPr>
        <w:t>W przypadku, gdy usługa rozwojowa świadczona była poza BUR, Instytucja Pośrednicząca dokonuje weryfikacji, czy wykonawca usługi spełnił wszystkie niezbędne wymogi.</w:t>
      </w:r>
    </w:p>
    <w:p w14:paraId="5408E759" w14:textId="77777777" w:rsidR="009C05E7" w:rsidRPr="00337225" w:rsidRDefault="003311BF" w:rsidP="006D150D">
      <w:pPr>
        <w:pStyle w:val="Akapitzlist"/>
        <w:numPr>
          <w:ilvl w:val="0"/>
          <w:numId w:val="13"/>
        </w:numPr>
        <w:spacing w:after="0"/>
        <w:ind w:left="323" w:hanging="323"/>
        <w:jc w:val="both"/>
        <w:rPr>
          <w:rFonts w:ascii="Arial" w:hAnsi="Arial" w:cs="Arial"/>
          <w:color w:val="000000"/>
          <w:sz w:val="20"/>
          <w:szCs w:val="20"/>
        </w:rPr>
      </w:pPr>
      <w:r w:rsidRPr="00337225">
        <w:rPr>
          <w:rFonts w:ascii="Arial" w:hAnsi="Arial" w:cs="Arial"/>
          <w:sz w:val="20"/>
          <w:szCs w:val="20"/>
        </w:rPr>
        <w:t xml:space="preserve">Wypłata/zwrot poniesionych przez przedsiębiorcę wydatków nastąpi niezwłocznie po weryfikacji prawidłowości ww. dokumentów i po weryfikacji danych dotyczących wsparcia zapisanych w BUR (jeśli usługa rozwojowa była realizowana za pośrednictwem BUR), nie później jednak niż w czasie </w:t>
      </w:r>
      <w:r w:rsidR="004572E6" w:rsidRPr="00337225">
        <w:rPr>
          <w:rFonts w:ascii="Arial" w:hAnsi="Arial" w:cs="Arial"/>
          <w:sz w:val="20"/>
          <w:szCs w:val="20"/>
        </w:rPr>
        <w:t>14</w:t>
      </w:r>
      <w:r w:rsidRPr="00337225">
        <w:rPr>
          <w:rFonts w:ascii="Arial" w:hAnsi="Arial" w:cs="Arial"/>
          <w:sz w:val="20"/>
          <w:szCs w:val="20"/>
        </w:rPr>
        <w:t xml:space="preserve"> dni kalendarzowych.</w:t>
      </w:r>
    </w:p>
    <w:p w14:paraId="0EC19D48" w14:textId="4149E940" w:rsidR="009C3DE4" w:rsidRPr="00337225" w:rsidRDefault="003311BF" w:rsidP="006D150D">
      <w:pPr>
        <w:pStyle w:val="Default"/>
        <w:numPr>
          <w:ilvl w:val="0"/>
          <w:numId w:val="13"/>
        </w:numPr>
        <w:tabs>
          <w:tab w:val="left" w:pos="426"/>
        </w:tabs>
        <w:spacing w:line="276" w:lineRule="auto"/>
        <w:ind w:left="323" w:hanging="323"/>
        <w:jc w:val="both"/>
        <w:rPr>
          <w:color w:val="00000A"/>
          <w:sz w:val="20"/>
          <w:szCs w:val="20"/>
        </w:rPr>
      </w:pPr>
      <w:r w:rsidRPr="00337225">
        <w:rPr>
          <w:rFonts w:eastAsiaTheme="minorHAnsi"/>
          <w:sz w:val="20"/>
          <w:szCs w:val="20"/>
        </w:rPr>
        <w:t>Bieg terminu</w:t>
      </w:r>
      <w:r w:rsidR="001A3AFD" w:rsidRPr="00337225">
        <w:rPr>
          <w:rFonts w:eastAsiaTheme="minorHAnsi"/>
          <w:sz w:val="20"/>
          <w:szCs w:val="20"/>
        </w:rPr>
        <w:t>,</w:t>
      </w:r>
      <w:r w:rsidRPr="00337225">
        <w:rPr>
          <w:rFonts w:eastAsiaTheme="minorHAnsi"/>
          <w:sz w:val="20"/>
          <w:szCs w:val="20"/>
        </w:rPr>
        <w:t xml:space="preserve"> o którym mowa w pkt. 16 może zostać zawieszony w przypadku potrzeby uzyskania dodatkowych wyjaśnień lub korekt w zakresie dokumentów rozliczeniowych, lub potrzeby wyjaśnienia kwalifikowalności wydatku. W uzasadnionych przypadkach, w szczególności w przypadku dużej liczby złożonych dokumentów, termin ten może zostać wydłużony, o czym </w:t>
      </w:r>
      <w:r w:rsidR="00EC1257" w:rsidRPr="00337225">
        <w:rPr>
          <w:rFonts w:eastAsiaTheme="minorHAnsi"/>
          <w:sz w:val="20"/>
          <w:szCs w:val="20"/>
        </w:rPr>
        <w:t xml:space="preserve">operator </w:t>
      </w:r>
      <w:r w:rsidRPr="00337225">
        <w:rPr>
          <w:rFonts w:eastAsiaTheme="minorHAnsi"/>
          <w:sz w:val="20"/>
          <w:szCs w:val="20"/>
        </w:rPr>
        <w:t xml:space="preserve">będzie informował </w:t>
      </w:r>
      <w:r w:rsidR="00350419" w:rsidRPr="00337225">
        <w:rPr>
          <w:rFonts w:eastAsiaTheme="minorHAnsi"/>
          <w:sz w:val="20"/>
          <w:szCs w:val="20"/>
        </w:rPr>
        <w:t xml:space="preserve">przedsiębiorcę </w:t>
      </w:r>
      <w:r w:rsidRPr="00337225">
        <w:rPr>
          <w:rFonts w:eastAsiaTheme="minorHAnsi"/>
          <w:sz w:val="20"/>
          <w:szCs w:val="20"/>
        </w:rPr>
        <w:t>na bieżąco.</w:t>
      </w:r>
    </w:p>
    <w:p w14:paraId="3D6776D9" w14:textId="4B86018F" w:rsidR="009C05E7" w:rsidRPr="00337225" w:rsidRDefault="003311BF" w:rsidP="006D150D">
      <w:pPr>
        <w:pStyle w:val="Default"/>
        <w:numPr>
          <w:ilvl w:val="0"/>
          <w:numId w:val="13"/>
        </w:numPr>
        <w:tabs>
          <w:tab w:val="left" w:pos="426"/>
        </w:tabs>
        <w:spacing w:line="276" w:lineRule="auto"/>
        <w:ind w:left="323" w:hanging="323"/>
        <w:jc w:val="both"/>
        <w:rPr>
          <w:color w:val="00000A"/>
          <w:sz w:val="20"/>
          <w:szCs w:val="20"/>
        </w:rPr>
      </w:pPr>
      <w:r w:rsidRPr="00337225">
        <w:rPr>
          <w:rFonts w:eastAsiaTheme="minorHAnsi"/>
          <w:sz w:val="20"/>
          <w:szCs w:val="20"/>
        </w:rPr>
        <w:t xml:space="preserve">W przypadku stwierdzenia braków formalnych lub konieczności złożenia wyjaśnień do złożonych przez </w:t>
      </w:r>
      <w:r w:rsidR="00350419" w:rsidRPr="00337225">
        <w:rPr>
          <w:rFonts w:eastAsiaTheme="minorHAnsi"/>
          <w:sz w:val="20"/>
          <w:szCs w:val="20"/>
        </w:rPr>
        <w:t xml:space="preserve">przedsiębiorcę </w:t>
      </w:r>
      <w:r w:rsidRPr="00337225">
        <w:rPr>
          <w:rFonts w:eastAsiaTheme="minorHAnsi"/>
          <w:sz w:val="20"/>
          <w:szCs w:val="20"/>
        </w:rPr>
        <w:t xml:space="preserve">dokumentów rozliczeniowych, </w:t>
      </w:r>
      <w:r w:rsidR="00350419" w:rsidRPr="00337225">
        <w:rPr>
          <w:rFonts w:eastAsiaTheme="minorHAnsi"/>
          <w:sz w:val="20"/>
          <w:szCs w:val="20"/>
        </w:rPr>
        <w:t xml:space="preserve">przedsiębiorca </w:t>
      </w:r>
      <w:r w:rsidRPr="00337225">
        <w:rPr>
          <w:rFonts w:eastAsiaTheme="minorHAnsi"/>
          <w:sz w:val="20"/>
          <w:szCs w:val="20"/>
        </w:rPr>
        <w:t xml:space="preserve">zostanie wezwany do ich uzupełnienia lub złożenia dodatkowych </w:t>
      </w:r>
      <w:r w:rsidR="005C53D9" w:rsidRPr="00337225">
        <w:rPr>
          <w:rFonts w:eastAsiaTheme="minorHAnsi"/>
          <w:sz w:val="20"/>
          <w:szCs w:val="20"/>
        </w:rPr>
        <w:t xml:space="preserve">wyjaśnień lub dokumentów </w:t>
      </w:r>
      <w:r w:rsidRPr="00337225">
        <w:rPr>
          <w:rFonts w:eastAsiaTheme="minorHAnsi"/>
          <w:sz w:val="20"/>
          <w:szCs w:val="20"/>
        </w:rPr>
        <w:t xml:space="preserve">za pośrednictwem poczty elektronicznej lub pisemnie, w wyznaczonym przez </w:t>
      </w:r>
      <w:r w:rsidR="00EC1257" w:rsidRPr="00337225">
        <w:rPr>
          <w:rFonts w:eastAsiaTheme="minorHAnsi"/>
          <w:sz w:val="20"/>
          <w:szCs w:val="20"/>
        </w:rPr>
        <w:t xml:space="preserve">operatora </w:t>
      </w:r>
      <w:r w:rsidRPr="00337225">
        <w:rPr>
          <w:rFonts w:eastAsiaTheme="minorHAnsi"/>
          <w:sz w:val="20"/>
          <w:szCs w:val="20"/>
        </w:rPr>
        <w:t xml:space="preserve">terminie. </w:t>
      </w:r>
      <w:r w:rsidRPr="00337225">
        <w:rPr>
          <w:rFonts w:eastAsia="Arial"/>
          <w:color w:val="00000A"/>
          <w:sz w:val="20"/>
          <w:szCs w:val="20"/>
        </w:rPr>
        <w:t xml:space="preserve">Niezłożenie przez </w:t>
      </w:r>
      <w:r w:rsidR="00350419" w:rsidRPr="00337225">
        <w:rPr>
          <w:rFonts w:eastAsia="Arial"/>
          <w:color w:val="00000A"/>
          <w:sz w:val="20"/>
          <w:szCs w:val="20"/>
        </w:rPr>
        <w:t xml:space="preserve">przedsiębiorcę </w:t>
      </w:r>
      <w:r w:rsidRPr="00337225">
        <w:rPr>
          <w:rFonts w:eastAsia="Arial"/>
          <w:color w:val="00000A"/>
          <w:sz w:val="20"/>
          <w:szCs w:val="20"/>
        </w:rPr>
        <w:t xml:space="preserve">wyjaśnień/dokumentów w terminie wyznaczonym przez </w:t>
      </w:r>
      <w:r w:rsidR="00EC1257" w:rsidRPr="00337225">
        <w:rPr>
          <w:rFonts w:eastAsia="Arial"/>
          <w:color w:val="00000A"/>
          <w:sz w:val="20"/>
          <w:szCs w:val="20"/>
        </w:rPr>
        <w:t>operatora</w:t>
      </w:r>
      <w:r w:rsidR="00EC1257" w:rsidRPr="00337225">
        <w:rPr>
          <w:rFonts w:eastAsia="Arial"/>
          <w:color w:val="0000FF"/>
          <w:sz w:val="20"/>
          <w:szCs w:val="20"/>
        </w:rPr>
        <w:t xml:space="preserve"> </w:t>
      </w:r>
      <w:r w:rsidRPr="00337225">
        <w:rPr>
          <w:rFonts w:eastAsia="Arial"/>
          <w:sz w:val="20"/>
          <w:szCs w:val="20"/>
        </w:rPr>
        <w:t>równoznaczne jest z brakiem refundacji kosztów usług rozwojowych.</w:t>
      </w:r>
    </w:p>
    <w:p w14:paraId="454728E4" w14:textId="77777777" w:rsidR="009C05E7" w:rsidRPr="00337225" w:rsidRDefault="009C05E7" w:rsidP="006D150D">
      <w:pPr>
        <w:pStyle w:val="Default"/>
        <w:spacing w:line="276" w:lineRule="auto"/>
        <w:jc w:val="both"/>
        <w:rPr>
          <w:color w:val="00000A"/>
          <w:sz w:val="20"/>
          <w:szCs w:val="20"/>
        </w:rPr>
      </w:pPr>
    </w:p>
    <w:p w14:paraId="55F8864C"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 8</w:t>
      </w:r>
    </w:p>
    <w:p w14:paraId="3A44F8C9"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 xml:space="preserve">Podatek VAT </w:t>
      </w:r>
    </w:p>
    <w:p w14:paraId="0309156F" w14:textId="77777777" w:rsidR="009C05E7" w:rsidRPr="00337225" w:rsidRDefault="009C05E7" w:rsidP="006D150D">
      <w:pPr>
        <w:spacing w:after="0"/>
        <w:jc w:val="center"/>
        <w:rPr>
          <w:rFonts w:ascii="Arial" w:hAnsi="Arial" w:cs="Arial"/>
          <w:b/>
          <w:sz w:val="20"/>
          <w:szCs w:val="20"/>
        </w:rPr>
      </w:pPr>
    </w:p>
    <w:p w14:paraId="0E87F1B5" w14:textId="77777777" w:rsidR="009C05E7" w:rsidRPr="00337225" w:rsidRDefault="001E72B8" w:rsidP="006D150D">
      <w:pPr>
        <w:pStyle w:val="Akapitzlist"/>
        <w:numPr>
          <w:ilvl w:val="1"/>
          <w:numId w:val="13"/>
        </w:numPr>
        <w:tabs>
          <w:tab w:val="left" w:pos="426"/>
        </w:tabs>
        <w:spacing w:after="0"/>
        <w:ind w:left="426" w:hanging="426"/>
        <w:jc w:val="both"/>
        <w:rPr>
          <w:rFonts w:ascii="Arial" w:hAnsi="Arial" w:cs="Arial"/>
          <w:color w:val="000000"/>
          <w:sz w:val="20"/>
          <w:szCs w:val="20"/>
        </w:rPr>
      </w:pPr>
      <w:r w:rsidRPr="00337225">
        <w:rPr>
          <w:rFonts w:ascii="Arial" w:hAnsi="Arial" w:cs="Arial"/>
          <w:sz w:val="20"/>
          <w:szCs w:val="20"/>
        </w:rPr>
        <w:t>Przedsiębiorca przedłoży oświadczenie o kwalifikowalności podatku VAT, natomiast Operator zweryfikuje</w:t>
      </w:r>
      <w:r w:rsidR="003311BF" w:rsidRPr="00337225">
        <w:rPr>
          <w:rFonts w:ascii="Arial" w:hAnsi="Arial" w:cs="Arial"/>
          <w:sz w:val="20"/>
          <w:szCs w:val="20"/>
        </w:rPr>
        <w:t xml:space="preserve"> statusu podatnika VAT</w:t>
      </w:r>
      <w:r w:rsidRPr="00337225">
        <w:rPr>
          <w:rFonts w:ascii="Arial" w:hAnsi="Arial" w:cs="Arial"/>
          <w:sz w:val="20"/>
          <w:szCs w:val="20"/>
        </w:rPr>
        <w:t xml:space="preserve"> na portalu Ministerstwa Finansów</w:t>
      </w:r>
      <w:r w:rsidR="003311BF" w:rsidRPr="00337225">
        <w:rPr>
          <w:rFonts w:ascii="Arial" w:hAnsi="Arial" w:cs="Arial"/>
          <w:sz w:val="20"/>
          <w:szCs w:val="20"/>
        </w:rPr>
        <w:t xml:space="preserve">, w celu ustalenia kwoty brutto lub netto udzielonego wsparcia, od której </w:t>
      </w:r>
      <w:r w:rsidR="00350419" w:rsidRPr="00337225">
        <w:rPr>
          <w:rFonts w:ascii="Arial" w:hAnsi="Arial" w:cs="Arial"/>
          <w:sz w:val="20"/>
          <w:szCs w:val="20"/>
        </w:rPr>
        <w:t xml:space="preserve">przedsiębiorca </w:t>
      </w:r>
      <w:r w:rsidR="003311BF" w:rsidRPr="00337225">
        <w:rPr>
          <w:rFonts w:ascii="Arial" w:hAnsi="Arial" w:cs="Arial"/>
          <w:sz w:val="20"/>
          <w:szCs w:val="20"/>
        </w:rPr>
        <w:t>będzie miał możliwość uzyskania refundacji.</w:t>
      </w:r>
    </w:p>
    <w:p w14:paraId="105070F2" w14:textId="64007BE8" w:rsidR="009C05E7" w:rsidRPr="00337225" w:rsidRDefault="003311BF" w:rsidP="006D150D">
      <w:pPr>
        <w:pStyle w:val="Akapitzlist"/>
        <w:numPr>
          <w:ilvl w:val="1"/>
          <w:numId w:val="13"/>
        </w:numPr>
        <w:spacing w:after="0"/>
        <w:ind w:left="426"/>
        <w:jc w:val="both"/>
        <w:rPr>
          <w:rFonts w:ascii="Arial" w:hAnsi="Arial" w:cs="Arial"/>
          <w:color w:val="000000"/>
          <w:sz w:val="20"/>
          <w:szCs w:val="20"/>
        </w:rPr>
      </w:pPr>
      <w:r w:rsidRPr="00337225">
        <w:rPr>
          <w:rFonts w:ascii="Arial" w:hAnsi="Arial" w:cs="Arial"/>
          <w:color w:val="000000"/>
          <w:sz w:val="20"/>
          <w:szCs w:val="20"/>
        </w:rPr>
        <w:t xml:space="preserve">W przypadku, w którym </w:t>
      </w:r>
      <w:r w:rsidR="00350419" w:rsidRPr="00337225">
        <w:rPr>
          <w:rFonts w:ascii="Arial" w:hAnsi="Arial" w:cs="Arial"/>
          <w:color w:val="000000"/>
          <w:sz w:val="20"/>
          <w:szCs w:val="20"/>
        </w:rPr>
        <w:t xml:space="preserve">przedsiębiorca </w:t>
      </w:r>
      <w:r w:rsidRPr="00337225">
        <w:rPr>
          <w:rFonts w:ascii="Arial" w:hAnsi="Arial" w:cs="Arial"/>
          <w:color w:val="000000"/>
          <w:sz w:val="20"/>
          <w:szCs w:val="20"/>
        </w:rPr>
        <w:t xml:space="preserve">nie ma prawnej możliwości odzyskania podatku VAT, a co za tym idzie VAT stanowi koszt kwalifikowany, wartość refundacji usługi rozwojowej wyliczana jest w odniesieniu do kosztu brutto usługi rozwojowej. </w:t>
      </w:r>
    </w:p>
    <w:p w14:paraId="7909A344" w14:textId="019E5EF5" w:rsidR="009C05E7" w:rsidRPr="00337225" w:rsidRDefault="003311BF" w:rsidP="006D150D">
      <w:pPr>
        <w:pStyle w:val="Akapitzlist"/>
        <w:numPr>
          <w:ilvl w:val="1"/>
          <w:numId w:val="13"/>
        </w:numPr>
        <w:spacing w:after="0"/>
        <w:ind w:left="426"/>
        <w:jc w:val="both"/>
        <w:rPr>
          <w:rFonts w:ascii="Arial" w:hAnsi="Arial" w:cs="Arial"/>
          <w:color w:val="000000"/>
          <w:sz w:val="20"/>
          <w:szCs w:val="20"/>
        </w:rPr>
      </w:pPr>
      <w:r w:rsidRPr="00337225">
        <w:rPr>
          <w:rFonts w:ascii="Arial" w:hAnsi="Arial" w:cs="Arial"/>
          <w:color w:val="000000"/>
          <w:sz w:val="20"/>
          <w:szCs w:val="20"/>
        </w:rPr>
        <w:t xml:space="preserve">Warunkiem uznania, iż VAT będzie stanowił koszt kwalifikowany jest przedłożenie przez </w:t>
      </w:r>
      <w:r w:rsidR="00350419" w:rsidRPr="00337225">
        <w:rPr>
          <w:rFonts w:ascii="Arial" w:hAnsi="Arial" w:cs="Arial"/>
          <w:color w:val="000000"/>
          <w:sz w:val="20"/>
          <w:szCs w:val="20"/>
        </w:rPr>
        <w:t xml:space="preserve">przedsiębiorcę </w:t>
      </w:r>
      <w:r w:rsidRPr="00337225">
        <w:rPr>
          <w:rFonts w:ascii="Arial" w:hAnsi="Arial" w:cs="Arial"/>
          <w:color w:val="000000"/>
          <w:sz w:val="20"/>
          <w:szCs w:val="20"/>
        </w:rPr>
        <w:t>oświadczenia o kwalifikowalności VAT, którego wzór stanowi załącznik nr 7 do Regulaminu.</w:t>
      </w:r>
    </w:p>
    <w:p w14:paraId="01C9601E" w14:textId="33AD9128" w:rsidR="009C05E7" w:rsidRPr="00337225" w:rsidRDefault="003311BF" w:rsidP="006D150D">
      <w:pPr>
        <w:pStyle w:val="Akapitzlist"/>
        <w:numPr>
          <w:ilvl w:val="1"/>
          <w:numId w:val="13"/>
        </w:numPr>
        <w:spacing w:after="0"/>
        <w:ind w:left="426"/>
        <w:jc w:val="both"/>
        <w:rPr>
          <w:rFonts w:ascii="Arial" w:hAnsi="Arial" w:cs="Arial"/>
          <w:color w:val="000000"/>
          <w:sz w:val="20"/>
          <w:szCs w:val="20"/>
        </w:rPr>
      </w:pPr>
      <w:r w:rsidRPr="00337225">
        <w:rPr>
          <w:rFonts w:ascii="Arial" w:hAnsi="Arial" w:cs="Arial"/>
          <w:color w:val="000000"/>
          <w:sz w:val="20"/>
          <w:szCs w:val="20"/>
        </w:rPr>
        <w:t xml:space="preserve">W przypadku, w którym </w:t>
      </w:r>
      <w:r w:rsidR="00350419" w:rsidRPr="00337225">
        <w:rPr>
          <w:rFonts w:ascii="Arial" w:hAnsi="Arial" w:cs="Arial"/>
          <w:color w:val="000000"/>
          <w:sz w:val="20"/>
          <w:szCs w:val="20"/>
        </w:rPr>
        <w:t xml:space="preserve">przedsiębiorca </w:t>
      </w:r>
      <w:r w:rsidRPr="00337225">
        <w:rPr>
          <w:rFonts w:ascii="Arial" w:hAnsi="Arial" w:cs="Arial"/>
          <w:color w:val="000000"/>
          <w:sz w:val="20"/>
          <w:szCs w:val="20"/>
        </w:rPr>
        <w:t>ma prawną możliwość odzyskania podatku VAT, a co za tym idzie VAT stanowi koszt niekwalifikowany, wartość refundacji usług rozwojowych wyliczana jest w odniesieniu do kosztu netto usług rozwojowych.</w:t>
      </w:r>
    </w:p>
    <w:p w14:paraId="25790E7B" w14:textId="77777777" w:rsidR="009C05E7" w:rsidRPr="00337225" w:rsidRDefault="009C05E7" w:rsidP="006D150D">
      <w:pPr>
        <w:pStyle w:val="Akapitzlist"/>
        <w:spacing w:after="0"/>
        <w:ind w:left="360"/>
        <w:jc w:val="both"/>
        <w:rPr>
          <w:rFonts w:ascii="Arial" w:hAnsi="Arial" w:cs="Arial"/>
          <w:color w:val="000000"/>
          <w:sz w:val="20"/>
          <w:szCs w:val="20"/>
        </w:rPr>
      </w:pPr>
    </w:p>
    <w:p w14:paraId="302D4547"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 9</w:t>
      </w:r>
    </w:p>
    <w:p w14:paraId="53C76EF0"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Refundacja kosztów usług rozwojowych</w:t>
      </w:r>
    </w:p>
    <w:p w14:paraId="24F7C53B" w14:textId="77777777" w:rsidR="009C05E7" w:rsidRPr="00337225" w:rsidRDefault="009C05E7" w:rsidP="006D150D">
      <w:pPr>
        <w:spacing w:after="0"/>
        <w:jc w:val="center"/>
        <w:rPr>
          <w:rFonts w:ascii="Arial" w:hAnsi="Arial" w:cs="Arial"/>
          <w:b/>
          <w:sz w:val="20"/>
          <w:szCs w:val="20"/>
        </w:rPr>
      </w:pPr>
    </w:p>
    <w:p w14:paraId="50562C51" w14:textId="77777777" w:rsidR="009C05E7" w:rsidRPr="00337225" w:rsidRDefault="003311BF" w:rsidP="006D150D">
      <w:pPr>
        <w:numPr>
          <w:ilvl w:val="1"/>
          <w:numId w:val="22"/>
        </w:numPr>
        <w:suppressAutoHyphens/>
        <w:spacing w:after="0"/>
        <w:ind w:left="426"/>
        <w:jc w:val="both"/>
        <w:rPr>
          <w:rFonts w:ascii="Arial" w:eastAsia="Times New Roman" w:hAnsi="Arial" w:cs="Arial"/>
          <w:color w:val="000000"/>
          <w:sz w:val="20"/>
          <w:szCs w:val="20"/>
          <w:lang w:eastAsia="ar-SA"/>
        </w:rPr>
      </w:pPr>
      <w:r w:rsidRPr="00337225">
        <w:rPr>
          <w:rFonts w:ascii="Arial" w:eastAsia="Times New Roman" w:hAnsi="Arial" w:cs="Arial"/>
          <w:color w:val="000000"/>
          <w:sz w:val="20"/>
          <w:szCs w:val="20"/>
          <w:lang w:eastAsia="ar-SA"/>
        </w:rPr>
        <w:t>Refundacja kosztów usługi rozwojowej następuje po spełnieniu łącznie poniższych warunków:</w:t>
      </w:r>
    </w:p>
    <w:p w14:paraId="14EF0EFF"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t xml:space="preserve">umowa </w:t>
      </w:r>
      <w:r w:rsidR="005B7D07" w:rsidRPr="00337225">
        <w:rPr>
          <w:rFonts w:ascii="Arial" w:hAnsi="Arial" w:cs="Arial"/>
          <w:sz w:val="20"/>
          <w:szCs w:val="20"/>
        </w:rPr>
        <w:t>refundacji</w:t>
      </w:r>
      <w:r w:rsidR="005B7D07" w:rsidRPr="00337225">
        <w:rPr>
          <w:rFonts w:ascii="Arial" w:eastAsia="Times New Roman" w:hAnsi="Arial" w:cs="Arial"/>
          <w:sz w:val="20"/>
          <w:szCs w:val="20"/>
          <w:lang w:eastAsia="ar-SA"/>
        </w:rPr>
        <w:t xml:space="preserve"> </w:t>
      </w:r>
      <w:r w:rsidRPr="00337225">
        <w:rPr>
          <w:rFonts w:ascii="Arial" w:eastAsia="Times New Roman" w:hAnsi="Arial" w:cs="Arial"/>
          <w:sz w:val="20"/>
          <w:szCs w:val="20"/>
          <w:lang w:eastAsia="ar-SA"/>
        </w:rPr>
        <w:t>dotycząca refundacji kosztów usług rozwojowych została podpisana przed rozpoczęciem realizacji usług;</w:t>
      </w:r>
    </w:p>
    <w:p w14:paraId="321F11DF"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lastRenderedPageBreak/>
        <w:t xml:space="preserve">usługa rozwojowa została wybrana za pośrednictwem BUR z wykorzystaniem nadanego </w:t>
      </w:r>
      <w:r w:rsidR="00350419" w:rsidRPr="00337225">
        <w:rPr>
          <w:rFonts w:ascii="Arial" w:eastAsia="Times New Roman" w:hAnsi="Arial" w:cs="Arial"/>
          <w:sz w:val="20"/>
          <w:szCs w:val="20"/>
          <w:lang w:eastAsia="ar-SA"/>
        </w:rPr>
        <w:t xml:space="preserve">przedsiębiorcy </w:t>
      </w:r>
      <w:r w:rsidRPr="00337225">
        <w:rPr>
          <w:rFonts w:ascii="Arial" w:eastAsia="Times New Roman" w:hAnsi="Arial" w:cs="Arial"/>
          <w:sz w:val="20"/>
          <w:szCs w:val="20"/>
          <w:lang w:eastAsia="ar-SA"/>
        </w:rPr>
        <w:t>numeru ID wsparcia</w:t>
      </w:r>
      <w:r w:rsidRPr="00337225">
        <w:rPr>
          <w:rStyle w:val="Zakotwiczenieprzypisudolnego"/>
          <w:rFonts w:ascii="Arial" w:eastAsia="Times New Roman" w:hAnsi="Arial" w:cs="Arial"/>
          <w:sz w:val="20"/>
          <w:szCs w:val="20"/>
          <w:lang w:eastAsia="ar-SA"/>
        </w:rPr>
        <w:footnoteReference w:id="9"/>
      </w:r>
      <w:r w:rsidRPr="00337225">
        <w:rPr>
          <w:rFonts w:ascii="Arial" w:eastAsia="Times New Roman" w:hAnsi="Arial" w:cs="Arial"/>
          <w:sz w:val="20"/>
          <w:szCs w:val="20"/>
          <w:lang w:eastAsia="ar-SA"/>
        </w:rPr>
        <w:t>;</w:t>
      </w:r>
    </w:p>
    <w:p w14:paraId="6CFD6B8E" w14:textId="77777777" w:rsidR="009C05E7" w:rsidRPr="00337225" w:rsidRDefault="003311BF" w:rsidP="006D150D">
      <w:pPr>
        <w:numPr>
          <w:ilvl w:val="1"/>
          <w:numId w:val="20"/>
        </w:numPr>
        <w:suppressAutoHyphens/>
        <w:spacing w:after="0"/>
        <w:ind w:left="993" w:hanging="567"/>
        <w:jc w:val="both"/>
        <w:rPr>
          <w:rFonts w:ascii="Arial" w:hAnsi="Arial" w:cs="Arial"/>
          <w:sz w:val="20"/>
          <w:szCs w:val="20"/>
        </w:rPr>
      </w:pPr>
      <w:r w:rsidRPr="00337225">
        <w:rPr>
          <w:rFonts w:ascii="Arial" w:hAnsi="Arial" w:cs="Arial"/>
          <w:color w:val="000000"/>
          <w:sz w:val="20"/>
          <w:szCs w:val="20"/>
        </w:rPr>
        <w:t>w przypadku, gdy w BUR nie są dostępne usługi rozwojowe w obszarach tematycznych wynikających z rekomendacji sektorowych rad ds. kompetencji, usługa rozwojowa wybrana poza BUR świadczona była przez podmiot spełniający warunki w zakresie zapewnienia należytej jakości świadczenia usług rozwojowych, określone w § 7 ust. 2 rozporządzenia Ministra Rozwoju i Finansów z dnia 29 sierpnia 2017 r. w sprawie rejestru podmiotów świadczących usługi rozwojowe (Dz. U. z 2017 r. poz. 1678) i zostało to potwierdzone przez Instytucję Pośredniczącą</w:t>
      </w:r>
      <w:r w:rsidRPr="00337225">
        <w:rPr>
          <w:rStyle w:val="Zakotwiczenieprzypisudolnego"/>
          <w:rFonts w:ascii="Arial" w:hAnsi="Arial" w:cs="Arial"/>
          <w:color w:val="000000"/>
          <w:sz w:val="20"/>
          <w:szCs w:val="20"/>
        </w:rPr>
        <w:footnoteReference w:id="10"/>
      </w:r>
      <w:r w:rsidRPr="00337225">
        <w:rPr>
          <w:rFonts w:ascii="Arial" w:eastAsia="Times New Roman" w:hAnsi="Arial" w:cs="Arial"/>
          <w:sz w:val="20"/>
          <w:szCs w:val="20"/>
          <w:lang w:eastAsia="ar-SA"/>
        </w:rPr>
        <w:t>;</w:t>
      </w:r>
    </w:p>
    <w:p w14:paraId="511414BB"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t>wydatek został rzeczywiście poniesiony na zakup usługi rozwojowej;</w:t>
      </w:r>
    </w:p>
    <w:p w14:paraId="0A6C2460"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t>dokonano zapłaty w formie przelewu, 100% wartości usług rozwojowych na rzecz Podmiotu świadczącego usługę rozwojową;</w:t>
      </w:r>
    </w:p>
    <w:p w14:paraId="71BC3390"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color w:val="000000"/>
          <w:sz w:val="20"/>
          <w:szCs w:val="20"/>
          <w:lang w:eastAsia="ar-SA"/>
        </w:rPr>
        <w:t>wydatek został prawidłowo udokumentowany</w:t>
      </w:r>
      <w:r w:rsidRPr="00337225">
        <w:rPr>
          <w:rFonts w:ascii="Arial" w:eastAsia="Times New Roman" w:hAnsi="Arial" w:cs="Arial"/>
          <w:sz w:val="20"/>
          <w:szCs w:val="20"/>
          <w:lang w:eastAsia="ar-SA"/>
        </w:rPr>
        <w:t>;</w:t>
      </w:r>
    </w:p>
    <w:p w14:paraId="5C132075"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t xml:space="preserve">usługi rozwojowe zostały zakończone i zrealizowane zgodnie z założeniami tj. zgodnie z programem i rekomendacją sektorowej rady ds. kompetencji, formą, na warunkach i w wymiarze czasowym określonym w Karcie Usługi dostępnej w BUR lub zgodnie z założeniami tj. zgodnie z programem i rekomendacją sektorowej rady ds. kompetencji, formą, na warunkach i w wymiarze czasowym określonym </w:t>
      </w:r>
      <w:proofErr w:type="gramStart"/>
      <w:r w:rsidRPr="00337225">
        <w:rPr>
          <w:rFonts w:ascii="Arial" w:eastAsia="Times New Roman" w:hAnsi="Arial" w:cs="Arial"/>
          <w:sz w:val="20"/>
          <w:szCs w:val="20"/>
          <w:lang w:eastAsia="ar-SA"/>
        </w:rPr>
        <w:t>w  zamówieniu</w:t>
      </w:r>
      <w:proofErr w:type="gramEnd"/>
      <w:r w:rsidRPr="00337225">
        <w:rPr>
          <w:rFonts w:ascii="Arial" w:eastAsia="Times New Roman" w:hAnsi="Arial" w:cs="Arial"/>
          <w:sz w:val="20"/>
          <w:szCs w:val="20"/>
          <w:lang w:eastAsia="ar-SA"/>
        </w:rPr>
        <w:t xml:space="preserve"> na usługę rozwojową poza BUR;</w:t>
      </w:r>
    </w:p>
    <w:p w14:paraId="64D1202A" w14:textId="77777777" w:rsidR="009C05E7" w:rsidRPr="00337225" w:rsidRDefault="003311BF" w:rsidP="006D150D">
      <w:pPr>
        <w:numPr>
          <w:ilvl w:val="1"/>
          <w:numId w:val="20"/>
        </w:numPr>
        <w:suppressAutoHyphens/>
        <w:spacing w:after="0"/>
        <w:ind w:left="993" w:hanging="567"/>
        <w:jc w:val="both"/>
        <w:rPr>
          <w:rFonts w:ascii="Arial" w:hAnsi="Arial" w:cs="Arial"/>
          <w:sz w:val="20"/>
          <w:szCs w:val="20"/>
        </w:rPr>
      </w:pPr>
      <w:r w:rsidRPr="00337225">
        <w:rPr>
          <w:rFonts w:ascii="Arial" w:eastAsia="Times New Roman" w:hAnsi="Arial" w:cs="Arial"/>
          <w:color w:val="000000"/>
          <w:sz w:val="20"/>
          <w:szCs w:val="20"/>
          <w:lang w:eastAsia="ar-SA"/>
        </w:rPr>
        <w:t xml:space="preserve">ceny usług rozwojowych opisanych w dokumentach księgowych są niższe lub równe cenie wskazanej w </w:t>
      </w:r>
      <w:r w:rsidRPr="00337225">
        <w:rPr>
          <w:rFonts w:ascii="Arial" w:eastAsia="Times New Roman" w:hAnsi="Arial" w:cs="Arial"/>
          <w:sz w:val="20"/>
          <w:szCs w:val="20"/>
          <w:lang w:eastAsia="ar-SA"/>
        </w:rPr>
        <w:t xml:space="preserve">karcie usługi rozwojowej dostępnej w BUR lub </w:t>
      </w:r>
      <w:r w:rsidRPr="00337225">
        <w:rPr>
          <w:rFonts w:ascii="Arial" w:hAnsi="Arial" w:cs="Arial"/>
          <w:color w:val="000000"/>
          <w:sz w:val="20"/>
          <w:szCs w:val="20"/>
        </w:rPr>
        <w:t>wynikającej z zamówienia na usługę rozwojową poza BUR</w:t>
      </w:r>
      <w:r w:rsidR="00335B85" w:rsidRPr="00337225">
        <w:rPr>
          <w:rFonts w:ascii="Arial" w:hAnsi="Arial" w:cs="Arial"/>
          <w:color w:val="000000"/>
          <w:sz w:val="20"/>
          <w:szCs w:val="20"/>
        </w:rPr>
        <w:t xml:space="preserve"> z zastrzeżeniem par. 7 ust. 12</w:t>
      </w:r>
      <w:r w:rsidRPr="00337225">
        <w:rPr>
          <w:rFonts w:ascii="Arial" w:eastAsia="Times New Roman" w:hAnsi="Arial" w:cs="Arial"/>
          <w:sz w:val="20"/>
          <w:szCs w:val="20"/>
          <w:lang w:eastAsia="ar-SA"/>
        </w:rPr>
        <w:t xml:space="preserve">;   </w:t>
      </w:r>
    </w:p>
    <w:p w14:paraId="45CBC82B" w14:textId="77777777" w:rsidR="009C05E7" w:rsidRPr="00337225" w:rsidRDefault="00350419"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color w:val="000000"/>
          <w:sz w:val="20"/>
          <w:szCs w:val="20"/>
          <w:lang w:eastAsia="ar-SA"/>
        </w:rPr>
        <w:t xml:space="preserve">przedsiębiorca </w:t>
      </w:r>
      <w:r w:rsidR="003311BF" w:rsidRPr="00337225">
        <w:rPr>
          <w:rFonts w:ascii="Arial" w:eastAsia="Times New Roman" w:hAnsi="Arial" w:cs="Arial"/>
          <w:color w:val="000000"/>
          <w:sz w:val="20"/>
          <w:szCs w:val="20"/>
          <w:lang w:eastAsia="ar-SA"/>
        </w:rPr>
        <w:t>przedłożył potwierdzenie wykonania usług rozwojowych (wydane przez Podmiot świadczący usługę):</w:t>
      </w:r>
      <w:r w:rsidR="003311BF" w:rsidRPr="00337225">
        <w:rPr>
          <w:rFonts w:ascii="Arial" w:eastAsia="Times New Roman" w:hAnsi="Arial" w:cs="Arial"/>
          <w:sz w:val="20"/>
          <w:szCs w:val="20"/>
          <w:lang w:eastAsia="ar-SA"/>
        </w:rPr>
        <w:t xml:space="preserve"> </w:t>
      </w:r>
      <w:r w:rsidR="003311BF" w:rsidRPr="00337225">
        <w:rPr>
          <w:rFonts w:ascii="Arial" w:eastAsia="Times New Roman" w:hAnsi="Arial" w:cs="Arial"/>
          <w:color w:val="000000"/>
          <w:sz w:val="20"/>
          <w:szCs w:val="20"/>
          <w:lang w:eastAsia="ar-SA"/>
        </w:rPr>
        <w:t xml:space="preserve">zaświadczenie lub kopię zaświadczenia poświadczoną za zgodność z oryginałem o ukończeniu udziału w usłudze rozwojowej zawierające: nazwę </w:t>
      </w:r>
      <w:r w:rsidRPr="00337225">
        <w:rPr>
          <w:rFonts w:ascii="Arial" w:eastAsia="Times New Roman" w:hAnsi="Arial" w:cs="Arial"/>
          <w:color w:val="000000"/>
          <w:sz w:val="20"/>
          <w:szCs w:val="20"/>
          <w:lang w:eastAsia="ar-SA"/>
        </w:rPr>
        <w:t>przedsiębiorcy</w:t>
      </w:r>
      <w:r w:rsidR="003311BF" w:rsidRPr="00337225">
        <w:rPr>
          <w:rFonts w:ascii="Arial" w:eastAsia="Times New Roman" w:hAnsi="Arial" w:cs="Arial"/>
          <w:color w:val="000000"/>
          <w:sz w:val="20"/>
          <w:szCs w:val="20"/>
          <w:lang w:eastAsia="ar-SA"/>
        </w:rPr>
        <w:t>, datę przeprowadzenia usługi rozwojowej, tytuł usługi rozwojowej, imię i nazwisko uczestnika/-ów usługi rozwojowej, liczbę godzin i zakres usługi rozwojowej, numer ID wsparcia (jeśli dotyczy), dane Podmiotu realizującego usługę rozwojową;</w:t>
      </w:r>
    </w:p>
    <w:p w14:paraId="4743B805"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t xml:space="preserve">usługa rozwojowa zakończyła się wypełnieniem przez </w:t>
      </w:r>
      <w:r w:rsidR="00350419" w:rsidRPr="00337225">
        <w:rPr>
          <w:rFonts w:ascii="Arial" w:eastAsia="Times New Roman" w:hAnsi="Arial" w:cs="Arial"/>
          <w:sz w:val="20"/>
          <w:szCs w:val="20"/>
          <w:lang w:eastAsia="ar-SA"/>
        </w:rPr>
        <w:t xml:space="preserve">przedsiębiorcę </w:t>
      </w:r>
      <w:r w:rsidRPr="00337225">
        <w:rPr>
          <w:rFonts w:ascii="Arial" w:eastAsia="Times New Roman" w:hAnsi="Arial" w:cs="Arial"/>
          <w:sz w:val="20"/>
          <w:szCs w:val="20"/>
          <w:lang w:eastAsia="ar-SA"/>
        </w:rPr>
        <w:t>i jego pracowników korzystających z usług rozwojowych, ankiety oceniającej usługi rozwojowe, zgodnie z Systemem Oceny Usług Rozwojowych</w:t>
      </w:r>
      <w:r w:rsidRPr="00337225">
        <w:rPr>
          <w:rFonts w:ascii="Arial" w:eastAsia="Times New Roman" w:hAnsi="Arial" w:cs="Arial"/>
          <w:color w:val="000000"/>
          <w:sz w:val="20"/>
          <w:szCs w:val="20"/>
          <w:lang w:eastAsia="ar-SA"/>
        </w:rPr>
        <w:t xml:space="preserve"> przy wykorzystaniu BUR lub ankiety zgodnie z załącznikiem nr 10</w:t>
      </w:r>
      <w:r w:rsidRPr="00337225">
        <w:rPr>
          <w:rStyle w:val="Zakotwiczenieprzypisudolnego"/>
          <w:rFonts w:ascii="Arial" w:eastAsia="Times New Roman" w:hAnsi="Arial" w:cs="Arial"/>
          <w:color w:val="000000"/>
          <w:sz w:val="20"/>
          <w:szCs w:val="20"/>
          <w:lang w:eastAsia="ar-SA"/>
        </w:rPr>
        <w:footnoteReference w:id="11"/>
      </w:r>
      <w:r w:rsidRPr="00337225">
        <w:rPr>
          <w:rFonts w:ascii="Arial" w:eastAsia="Times New Roman" w:hAnsi="Arial" w:cs="Arial"/>
          <w:color w:val="000000"/>
          <w:sz w:val="20"/>
          <w:szCs w:val="20"/>
          <w:lang w:eastAsia="ar-SA"/>
        </w:rPr>
        <w:t>;</w:t>
      </w:r>
    </w:p>
    <w:p w14:paraId="0BF77568" w14:textId="77777777" w:rsidR="009C05E7" w:rsidRPr="00337225" w:rsidRDefault="003311BF" w:rsidP="006D150D">
      <w:pPr>
        <w:numPr>
          <w:ilvl w:val="1"/>
          <w:numId w:val="20"/>
        </w:numPr>
        <w:suppressAutoHyphens/>
        <w:spacing w:after="0"/>
        <w:ind w:left="993" w:hanging="567"/>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t>raport z monitoringu/kontroli (o ile dotyczy) nie zawiera nieprawidłowości lub uchybień wpływających na realizację usług rozwojowych.</w:t>
      </w:r>
    </w:p>
    <w:p w14:paraId="2F5FC53D" w14:textId="77777777" w:rsidR="009C05E7" w:rsidRPr="00337225" w:rsidRDefault="003311BF" w:rsidP="006D150D">
      <w:pPr>
        <w:numPr>
          <w:ilvl w:val="0"/>
          <w:numId w:val="20"/>
        </w:numPr>
        <w:suppressAutoHyphens/>
        <w:spacing w:after="0"/>
        <w:jc w:val="both"/>
        <w:rPr>
          <w:rFonts w:ascii="Arial" w:eastAsia="Times New Roman" w:hAnsi="Arial" w:cs="Arial"/>
          <w:sz w:val="20"/>
          <w:szCs w:val="20"/>
          <w:lang w:eastAsia="ar-SA"/>
        </w:rPr>
      </w:pPr>
      <w:r w:rsidRPr="00337225">
        <w:rPr>
          <w:rFonts w:ascii="Arial" w:eastAsia="Times New Roman" w:hAnsi="Arial" w:cs="Arial"/>
          <w:sz w:val="20"/>
          <w:szCs w:val="20"/>
          <w:lang w:eastAsia="ar-SA"/>
        </w:rPr>
        <w:t>Operator dokonuje refundacji kosztu usługi rozwojowej świadczonej poza BUR po przeprowadzeniu pozytywnej weryfikacji przez IP tj. zweryfikowaniu czy dana usługa nie mogła zostać zrealizowana za pośrednictwem BUR.</w:t>
      </w:r>
    </w:p>
    <w:p w14:paraId="081E8051" w14:textId="77777777" w:rsidR="009C05E7" w:rsidRPr="00337225" w:rsidRDefault="003311BF" w:rsidP="006D150D">
      <w:pPr>
        <w:numPr>
          <w:ilvl w:val="1"/>
          <w:numId w:val="28"/>
        </w:numPr>
        <w:shd w:val="clear" w:color="auto" w:fill="FFFFFF" w:themeFill="background1"/>
        <w:tabs>
          <w:tab w:val="left" w:pos="426"/>
        </w:tabs>
        <w:spacing w:after="0"/>
        <w:ind w:hanging="720"/>
        <w:contextualSpacing/>
        <w:jc w:val="both"/>
        <w:rPr>
          <w:rFonts w:ascii="Arial" w:hAnsi="Arial" w:cs="Arial"/>
          <w:sz w:val="20"/>
          <w:szCs w:val="20"/>
        </w:rPr>
      </w:pPr>
      <w:r w:rsidRPr="00337225">
        <w:rPr>
          <w:rFonts w:ascii="Arial" w:hAnsi="Arial" w:cs="Arial"/>
          <w:sz w:val="20"/>
          <w:szCs w:val="20"/>
        </w:rPr>
        <w:t>W ramach Projektu</w:t>
      </w:r>
      <w:r w:rsidRPr="00337225">
        <w:rPr>
          <w:rFonts w:ascii="Arial" w:hAnsi="Arial" w:cs="Arial"/>
          <w:i/>
          <w:iCs/>
          <w:color w:val="000000"/>
          <w:sz w:val="20"/>
          <w:szCs w:val="20"/>
        </w:rPr>
        <w:t xml:space="preserve"> </w:t>
      </w:r>
      <w:r w:rsidRPr="00337225">
        <w:rPr>
          <w:rFonts w:ascii="Arial" w:hAnsi="Arial" w:cs="Arial"/>
          <w:sz w:val="20"/>
          <w:szCs w:val="20"/>
        </w:rPr>
        <w:t>nie jest możliwe refundowanie kosztów usługi rozwojowej, która:</w:t>
      </w:r>
    </w:p>
    <w:p w14:paraId="152D5E06" w14:textId="77777777" w:rsidR="009C05E7" w:rsidRPr="00337225" w:rsidRDefault="003311BF" w:rsidP="006D150D">
      <w:pPr>
        <w:pStyle w:val="Akapitzlist"/>
        <w:numPr>
          <w:ilvl w:val="3"/>
          <w:numId w:val="10"/>
        </w:numPr>
        <w:shd w:val="clear" w:color="auto" w:fill="FFFFFF" w:themeFill="background1"/>
        <w:spacing w:after="0"/>
        <w:ind w:left="851" w:hanging="425"/>
        <w:jc w:val="both"/>
        <w:rPr>
          <w:rFonts w:ascii="Arial" w:hAnsi="Arial" w:cs="Arial"/>
          <w:sz w:val="20"/>
          <w:szCs w:val="20"/>
        </w:rPr>
      </w:pPr>
      <w:r w:rsidRPr="00337225">
        <w:rPr>
          <w:rFonts w:ascii="Arial" w:hAnsi="Arial" w:cs="Arial"/>
          <w:color w:val="000000"/>
          <w:sz w:val="20"/>
          <w:szCs w:val="20"/>
        </w:rPr>
        <w:t xml:space="preserve">jest świadczona przez Podmiot, z którym </w:t>
      </w:r>
      <w:r w:rsidR="00350419" w:rsidRPr="00337225">
        <w:rPr>
          <w:rFonts w:ascii="Arial" w:hAnsi="Arial" w:cs="Arial"/>
          <w:color w:val="000000"/>
          <w:sz w:val="20"/>
          <w:szCs w:val="20"/>
        </w:rPr>
        <w:t xml:space="preserve">przedsiębiorca </w:t>
      </w:r>
      <w:r w:rsidR="00F82954" w:rsidRPr="00337225">
        <w:rPr>
          <w:rFonts w:ascii="Arial" w:hAnsi="Arial" w:cs="Arial"/>
          <w:color w:val="000000"/>
          <w:sz w:val="20"/>
          <w:szCs w:val="20"/>
        </w:rPr>
        <w:t xml:space="preserve">bezpośrednio lub za pośrednictwem innych podmiotów </w:t>
      </w:r>
      <w:r w:rsidRPr="00337225">
        <w:rPr>
          <w:rFonts w:ascii="Arial" w:hAnsi="Arial" w:cs="Arial"/>
          <w:color w:val="000000"/>
          <w:sz w:val="20"/>
          <w:szCs w:val="20"/>
        </w:rPr>
        <w:t xml:space="preserve">jest powiązany </w:t>
      </w:r>
      <w:r w:rsidR="00F82954" w:rsidRPr="00337225">
        <w:rPr>
          <w:rFonts w:ascii="Arial" w:hAnsi="Arial" w:cs="Arial"/>
          <w:color w:val="000000"/>
          <w:sz w:val="20"/>
          <w:szCs w:val="20"/>
        </w:rPr>
        <w:t xml:space="preserve">osobowo lub </w:t>
      </w:r>
      <w:r w:rsidRPr="00337225">
        <w:rPr>
          <w:rFonts w:ascii="Arial" w:hAnsi="Arial" w:cs="Arial"/>
          <w:color w:val="000000"/>
          <w:sz w:val="20"/>
          <w:szCs w:val="20"/>
        </w:rPr>
        <w:t xml:space="preserve">kapitałowo, przy czym przez powiązania </w:t>
      </w:r>
      <w:r w:rsidR="0049396F" w:rsidRPr="00337225">
        <w:rPr>
          <w:rFonts w:ascii="Arial" w:hAnsi="Arial" w:cs="Arial"/>
          <w:color w:val="000000"/>
          <w:sz w:val="20"/>
          <w:szCs w:val="20"/>
        </w:rPr>
        <w:t xml:space="preserve">osobowe lub </w:t>
      </w:r>
      <w:r w:rsidRPr="00337225">
        <w:rPr>
          <w:rFonts w:ascii="Arial" w:hAnsi="Arial" w:cs="Arial"/>
          <w:color w:val="000000"/>
          <w:sz w:val="20"/>
          <w:szCs w:val="20"/>
        </w:rPr>
        <w:t xml:space="preserve">kapitałowe </w:t>
      </w:r>
      <w:r w:rsidRPr="00337225">
        <w:rPr>
          <w:rFonts w:ascii="Arial" w:hAnsi="Arial" w:cs="Arial"/>
          <w:sz w:val="20"/>
          <w:szCs w:val="20"/>
        </w:rPr>
        <w:t xml:space="preserve">rozumie się </w:t>
      </w:r>
      <w:r w:rsidR="0049396F" w:rsidRPr="00337225">
        <w:rPr>
          <w:rFonts w:ascii="Arial" w:hAnsi="Arial" w:cs="Arial"/>
          <w:sz w:val="20"/>
          <w:szCs w:val="20"/>
        </w:rPr>
        <w:t>powiązania między przedsiębiorcą lub członkami organów przedsiębiorcy a Podmiotem świadczącym usługę rozwojową lub członkami organów tego Podmiotu polegające na:</w:t>
      </w:r>
    </w:p>
    <w:p w14:paraId="087CC14F" w14:textId="77777777" w:rsidR="009C05E7" w:rsidRPr="00337225" w:rsidRDefault="003311BF" w:rsidP="006D150D">
      <w:pPr>
        <w:numPr>
          <w:ilvl w:val="2"/>
          <w:numId w:val="21"/>
        </w:numPr>
        <w:shd w:val="clear" w:color="auto" w:fill="FFFFFF" w:themeFill="background1"/>
        <w:spacing w:after="0"/>
        <w:ind w:left="1134" w:hanging="425"/>
        <w:jc w:val="both"/>
        <w:rPr>
          <w:rFonts w:ascii="Arial" w:hAnsi="Arial" w:cs="Arial"/>
          <w:color w:val="000000"/>
          <w:sz w:val="20"/>
          <w:szCs w:val="20"/>
        </w:rPr>
      </w:pPr>
      <w:r w:rsidRPr="00337225">
        <w:rPr>
          <w:rFonts w:ascii="Arial" w:hAnsi="Arial" w:cs="Arial"/>
          <w:color w:val="000000"/>
          <w:sz w:val="20"/>
          <w:szCs w:val="20"/>
        </w:rPr>
        <w:lastRenderedPageBreak/>
        <w:t>u</w:t>
      </w:r>
      <w:r w:rsidR="0049396F" w:rsidRPr="00337225">
        <w:rPr>
          <w:rFonts w:ascii="Arial" w:hAnsi="Arial" w:cs="Arial"/>
          <w:color w:val="000000"/>
          <w:sz w:val="20"/>
          <w:szCs w:val="20"/>
        </w:rPr>
        <w:t xml:space="preserve">czestniczeniu </w:t>
      </w:r>
      <w:r w:rsidRPr="00337225">
        <w:rPr>
          <w:rFonts w:ascii="Arial" w:hAnsi="Arial" w:cs="Arial"/>
          <w:color w:val="000000"/>
          <w:sz w:val="20"/>
          <w:szCs w:val="20"/>
        </w:rPr>
        <w:t xml:space="preserve">w spółce jako wspólnik spółki cywilnej lub spółki osobowej; </w:t>
      </w:r>
    </w:p>
    <w:p w14:paraId="35109EDC" w14:textId="77777777" w:rsidR="009C05E7" w:rsidRPr="00337225" w:rsidRDefault="003311BF" w:rsidP="006D150D">
      <w:pPr>
        <w:numPr>
          <w:ilvl w:val="2"/>
          <w:numId w:val="21"/>
        </w:numPr>
        <w:shd w:val="clear" w:color="auto" w:fill="FFFFFF" w:themeFill="background1"/>
        <w:spacing w:after="0"/>
        <w:ind w:left="1134" w:hanging="425"/>
        <w:jc w:val="both"/>
        <w:rPr>
          <w:rFonts w:ascii="Arial" w:hAnsi="Arial" w:cs="Arial"/>
          <w:color w:val="000000"/>
          <w:sz w:val="20"/>
          <w:szCs w:val="20"/>
        </w:rPr>
      </w:pPr>
      <w:r w:rsidRPr="00337225">
        <w:rPr>
          <w:rFonts w:ascii="Arial" w:hAnsi="Arial" w:cs="Arial"/>
          <w:color w:val="000000"/>
          <w:sz w:val="20"/>
          <w:szCs w:val="20"/>
        </w:rPr>
        <w:t>posiadani</w:t>
      </w:r>
      <w:r w:rsidR="0049396F" w:rsidRPr="00337225">
        <w:rPr>
          <w:rFonts w:ascii="Arial" w:hAnsi="Arial" w:cs="Arial"/>
          <w:color w:val="000000"/>
          <w:sz w:val="20"/>
          <w:szCs w:val="20"/>
        </w:rPr>
        <w:t>u</w:t>
      </w:r>
      <w:r w:rsidRPr="00337225">
        <w:rPr>
          <w:rFonts w:ascii="Arial" w:hAnsi="Arial" w:cs="Arial"/>
          <w:color w:val="000000"/>
          <w:sz w:val="20"/>
          <w:szCs w:val="20"/>
        </w:rPr>
        <w:t xml:space="preserve"> co najmniej </w:t>
      </w:r>
      <w:r w:rsidR="0061733C" w:rsidRPr="00337225">
        <w:rPr>
          <w:rFonts w:ascii="Arial" w:hAnsi="Arial" w:cs="Arial"/>
          <w:color w:val="000000"/>
          <w:sz w:val="20"/>
          <w:szCs w:val="20"/>
        </w:rPr>
        <w:t>10</w:t>
      </w:r>
      <w:r w:rsidRPr="00337225">
        <w:rPr>
          <w:rFonts w:ascii="Arial" w:hAnsi="Arial" w:cs="Arial"/>
          <w:color w:val="000000"/>
          <w:sz w:val="20"/>
          <w:szCs w:val="20"/>
        </w:rPr>
        <w:t>%</w:t>
      </w:r>
      <w:r w:rsidR="0061733C" w:rsidRPr="00337225">
        <w:rPr>
          <w:rFonts w:ascii="Arial" w:hAnsi="Arial" w:cs="Arial"/>
          <w:color w:val="000000"/>
          <w:sz w:val="20"/>
          <w:szCs w:val="20"/>
        </w:rPr>
        <w:t xml:space="preserve"> udziałów lub</w:t>
      </w:r>
      <w:r w:rsidRPr="00337225">
        <w:rPr>
          <w:rFonts w:ascii="Arial" w:hAnsi="Arial" w:cs="Arial"/>
          <w:color w:val="000000"/>
          <w:sz w:val="20"/>
          <w:szCs w:val="20"/>
        </w:rPr>
        <w:t xml:space="preserve"> akcji; </w:t>
      </w:r>
    </w:p>
    <w:p w14:paraId="59AB2960" w14:textId="77777777" w:rsidR="009C05E7" w:rsidRPr="00337225" w:rsidRDefault="003311BF" w:rsidP="006D150D">
      <w:pPr>
        <w:numPr>
          <w:ilvl w:val="2"/>
          <w:numId w:val="21"/>
        </w:numPr>
        <w:shd w:val="clear" w:color="auto" w:fill="FFFFFF" w:themeFill="background1"/>
        <w:spacing w:after="0"/>
        <w:ind w:left="1134" w:hanging="425"/>
        <w:jc w:val="both"/>
        <w:rPr>
          <w:rFonts w:ascii="Arial" w:hAnsi="Arial" w:cs="Arial"/>
          <w:color w:val="000000"/>
          <w:sz w:val="20"/>
          <w:szCs w:val="20"/>
        </w:rPr>
      </w:pPr>
      <w:r w:rsidRPr="00337225">
        <w:rPr>
          <w:rFonts w:ascii="Arial" w:hAnsi="Arial" w:cs="Arial"/>
          <w:color w:val="000000"/>
          <w:sz w:val="20"/>
          <w:szCs w:val="20"/>
        </w:rPr>
        <w:t>pełnieni</w:t>
      </w:r>
      <w:r w:rsidR="000D7EFE" w:rsidRPr="00337225">
        <w:rPr>
          <w:rFonts w:ascii="Arial" w:hAnsi="Arial" w:cs="Arial"/>
          <w:color w:val="000000"/>
          <w:sz w:val="20"/>
          <w:szCs w:val="20"/>
        </w:rPr>
        <w:t>u</w:t>
      </w:r>
      <w:r w:rsidRPr="00337225">
        <w:rPr>
          <w:rFonts w:ascii="Arial" w:hAnsi="Arial" w:cs="Arial"/>
          <w:color w:val="000000"/>
          <w:sz w:val="20"/>
          <w:szCs w:val="20"/>
        </w:rPr>
        <w:t xml:space="preserve"> funkcji członka organu nadzorczego lub zarządzającego, prokurenta, pełnomocnika; </w:t>
      </w:r>
    </w:p>
    <w:p w14:paraId="165F1E58" w14:textId="77777777" w:rsidR="009C05E7" w:rsidRPr="00337225" w:rsidRDefault="003311BF" w:rsidP="006D150D">
      <w:pPr>
        <w:numPr>
          <w:ilvl w:val="2"/>
          <w:numId w:val="21"/>
        </w:numPr>
        <w:shd w:val="clear" w:color="auto" w:fill="FFFFFF" w:themeFill="background1"/>
        <w:spacing w:after="0"/>
        <w:ind w:left="1134" w:hanging="425"/>
        <w:jc w:val="both"/>
        <w:rPr>
          <w:rFonts w:ascii="Arial" w:hAnsi="Arial" w:cs="Arial"/>
          <w:sz w:val="20"/>
          <w:szCs w:val="20"/>
        </w:rPr>
      </w:pPr>
      <w:r w:rsidRPr="00337225">
        <w:rPr>
          <w:rFonts w:ascii="Arial" w:hAnsi="Arial" w:cs="Arial"/>
          <w:color w:val="000000"/>
          <w:sz w:val="20"/>
          <w:szCs w:val="20"/>
        </w:rPr>
        <w:t>pozostawani</w:t>
      </w:r>
      <w:r w:rsidR="000D7EFE" w:rsidRPr="00337225">
        <w:rPr>
          <w:rFonts w:ascii="Arial" w:hAnsi="Arial" w:cs="Arial"/>
          <w:color w:val="000000"/>
          <w:sz w:val="20"/>
          <w:szCs w:val="20"/>
        </w:rPr>
        <w:t>u</w:t>
      </w:r>
      <w:r w:rsidRPr="00337225">
        <w:rPr>
          <w:rFonts w:ascii="Arial" w:hAnsi="Arial" w:cs="Arial"/>
          <w:color w:val="000000"/>
          <w:sz w:val="20"/>
          <w:szCs w:val="20"/>
        </w:rPr>
        <w:t xml:space="preserv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5A1BE0F9" w14:textId="77777777" w:rsidR="009C05E7" w:rsidRPr="00337225" w:rsidRDefault="003311BF" w:rsidP="006D150D">
      <w:pPr>
        <w:pStyle w:val="Akapitzlist"/>
        <w:numPr>
          <w:ilvl w:val="3"/>
          <w:numId w:val="10"/>
        </w:numPr>
        <w:shd w:val="clear" w:color="auto" w:fill="FFFFFF" w:themeFill="background1"/>
        <w:spacing w:after="0"/>
        <w:ind w:left="851" w:hanging="425"/>
        <w:jc w:val="both"/>
        <w:rPr>
          <w:rFonts w:ascii="Arial" w:hAnsi="Arial" w:cs="Arial"/>
          <w:sz w:val="20"/>
          <w:szCs w:val="20"/>
        </w:rPr>
      </w:pPr>
      <w:r w:rsidRPr="00337225">
        <w:rPr>
          <w:rFonts w:ascii="Arial" w:hAnsi="Arial" w:cs="Arial"/>
          <w:sz w:val="20"/>
          <w:szCs w:val="20"/>
        </w:rPr>
        <w:t>nie dotyczy kompetencji opracowanych przez Radę Sektorową;</w:t>
      </w:r>
    </w:p>
    <w:p w14:paraId="7A928379" w14:textId="6EF6A576" w:rsidR="009C05E7" w:rsidRPr="00337225" w:rsidRDefault="003311BF" w:rsidP="006D150D">
      <w:pPr>
        <w:pStyle w:val="Akapitzlist"/>
        <w:numPr>
          <w:ilvl w:val="3"/>
          <w:numId w:val="10"/>
        </w:numPr>
        <w:shd w:val="clear" w:color="auto" w:fill="FFFFFF" w:themeFill="background1"/>
        <w:spacing w:after="0"/>
        <w:ind w:left="851" w:hanging="425"/>
        <w:jc w:val="both"/>
        <w:rPr>
          <w:rFonts w:ascii="Arial" w:hAnsi="Arial" w:cs="Arial"/>
          <w:sz w:val="20"/>
          <w:szCs w:val="20"/>
        </w:rPr>
      </w:pPr>
      <w:r w:rsidRPr="00337225">
        <w:rPr>
          <w:rFonts w:ascii="Arial" w:hAnsi="Arial" w:cs="Arial"/>
          <w:sz w:val="20"/>
          <w:szCs w:val="20"/>
        </w:rPr>
        <w:t>świadczona została poza BUR, w sytuacji</w:t>
      </w:r>
      <w:r w:rsidR="001A3AFD" w:rsidRPr="00337225">
        <w:rPr>
          <w:rFonts w:ascii="Arial" w:hAnsi="Arial" w:cs="Arial"/>
          <w:sz w:val="20"/>
          <w:szCs w:val="20"/>
        </w:rPr>
        <w:t>,</w:t>
      </w:r>
      <w:r w:rsidRPr="00337225">
        <w:rPr>
          <w:rFonts w:ascii="Arial" w:hAnsi="Arial" w:cs="Arial"/>
          <w:sz w:val="20"/>
          <w:szCs w:val="20"/>
        </w:rPr>
        <w:t xml:space="preserve"> gdy taka sama usługa rozwojowa znajduje się w BUR.</w:t>
      </w:r>
    </w:p>
    <w:p w14:paraId="61CAC30C" w14:textId="77777777" w:rsidR="009C05E7" w:rsidRPr="00337225" w:rsidRDefault="003311BF" w:rsidP="006D150D">
      <w:pPr>
        <w:numPr>
          <w:ilvl w:val="1"/>
          <w:numId w:val="28"/>
        </w:numPr>
        <w:shd w:val="clear" w:color="auto" w:fill="FFFFFF" w:themeFill="background1"/>
        <w:spacing w:after="0"/>
        <w:ind w:left="426" w:hanging="426"/>
        <w:contextualSpacing/>
        <w:jc w:val="both"/>
        <w:rPr>
          <w:rFonts w:ascii="Arial" w:hAnsi="Arial" w:cs="Arial"/>
          <w:sz w:val="20"/>
          <w:szCs w:val="20"/>
        </w:rPr>
      </w:pPr>
      <w:r w:rsidRPr="00337225">
        <w:rPr>
          <w:rFonts w:ascii="Arial" w:hAnsi="Arial" w:cs="Arial"/>
          <w:sz w:val="20"/>
          <w:szCs w:val="20"/>
        </w:rPr>
        <w:t xml:space="preserve">W celu wykluczenia przesłanek, o których mowa w ust. </w:t>
      </w:r>
      <w:r w:rsidR="00F6458E" w:rsidRPr="00337225">
        <w:rPr>
          <w:rFonts w:ascii="Arial" w:hAnsi="Arial" w:cs="Arial"/>
          <w:sz w:val="20"/>
          <w:szCs w:val="20"/>
        </w:rPr>
        <w:t>3</w:t>
      </w:r>
      <w:r w:rsidRPr="00337225">
        <w:rPr>
          <w:rFonts w:ascii="Arial" w:hAnsi="Arial" w:cs="Arial"/>
          <w:sz w:val="20"/>
          <w:szCs w:val="20"/>
        </w:rPr>
        <w:t xml:space="preserve">, </w:t>
      </w:r>
      <w:r w:rsidR="00EC1257" w:rsidRPr="00337225">
        <w:rPr>
          <w:rFonts w:ascii="Arial" w:hAnsi="Arial" w:cs="Arial"/>
          <w:sz w:val="20"/>
          <w:szCs w:val="20"/>
        </w:rPr>
        <w:t xml:space="preserve">operator </w:t>
      </w:r>
      <w:r w:rsidRPr="00337225">
        <w:rPr>
          <w:rFonts w:ascii="Arial" w:hAnsi="Arial" w:cs="Arial"/>
          <w:sz w:val="20"/>
          <w:szCs w:val="20"/>
        </w:rPr>
        <w:t xml:space="preserve">może żądać od </w:t>
      </w:r>
      <w:r w:rsidR="00350419" w:rsidRPr="00337225">
        <w:rPr>
          <w:rFonts w:ascii="Arial" w:hAnsi="Arial" w:cs="Arial"/>
          <w:sz w:val="20"/>
          <w:szCs w:val="20"/>
        </w:rPr>
        <w:t xml:space="preserve">przedsiębiorcy </w:t>
      </w:r>
      <w:r w:rsidRPr="00337225">
        <w:rPr>
          <w:rFonts w:ascii="Arial" w:hAnsi="Arial" w:cs="Arial"/>
          <w:sz w:val="20"/>
          <w:szCs w:val="20"/>
        </w:rPr>
        <w:t xml:space="preserve">przedłożenia stosownych oświadczeń lub dodatkowych dokumentów. </w:t>
      </w:r>
    </w:p>
    <w:p w14:paraId="3AA99A92" w14:textId="77777777" w:rsidR="009C05E7" w:rsidRPr="00337225" w:rsidRDefault="003311BF" w:rsidP="006D150D">
      <w:pPr>
        <w:numPr>
          <w:ilvl w:val="1"/>
          <w:numId w:val="28"/>
        </w:numPr>
        <w:shd w:val="clear" w:color="auto" w:fill="FFFFFF" w:themeFill="background1"/>
        <w:spacing w:after="0"/>
        <w:ind w:left="426" w:hanging="426"/>
        <w:contextualSpacing/>
        <w:jc w:val="both"/>
        <w:rPr>
          <w:rFonts w:ascii="Arial" w:hAnsi="Arial" w:cs="Arial"/>
          <w:sz w:val="20"/>
          <w:szCs w:val="20"/>
        </w:rPr>
      </w:pPr>
      <w:r w:rsidRPr="00337225">
        <w:rPr>
          <w:rFonts w:ascii="Arial" w:hAnsi="Arial" w:cs="Arial"/>
          <w:sz w:val="20"/>
          <w:szCs w:val="20"/>
        </w:rPr>
        <w:t>Operator zastrzega sobie możliwość odmowy udzielenia wsparcia na usługi rozwojowe, których karta usługi rozwojowej w BUR jest niekompletna, bądź opis usługi rozwojowej nie wynika z rekomendacji określonych przez Radę Sektorową lub gdy weryfikacja IP dotycząca zakupu usługi rozwojowej poza BUR jest negatywna.</w:t>
      </w:r>
    </w:p>
    <w:p w14:paraId="179BAC82" w14:textId="77777777" w:rsidR="009C05E7" w:rsidRPr="00337225" w:rsidRDefault="003311BF" w:rsidP="006D150D">
      <w:pPr>
        <w:numPr>
          <w:ilvl w:val="1"/>
          <w:numId w:val="28"/>
        </w:numPr>
        <w:shd w:val="clear" w:color="auto" w:fill="FFFFFF" w:themeFill="background1"/>
        <w:spacing w:after="0"/>
        <w:ind w:left="426" w:hanging="426"/>
        <w:contextualSpacing/>
        <w:jc w:val="both"/>
        <w:rPr>
          <w:rFonts w:ascii="Arial" w:hAnsi="Arial" w:cs="Arial"/>
          <w:sz w:val="20"/>
          <w:szCs w:val="20"/>
        </w:rPr>
      </w:pPr>
      <w:r w:rsidRPr="00337225">
        <w:rPr>
          <w:rFonts w:ascii="Arial" w:hAnsi="Arial" w:cs="Arial"/>
          <w:sz w:val="20"/>
          <w:szCs w:val="20"/>
        </w:rPr>
        <w:t>Operator dokonuje refundacji w terminie do</w:t>
      </w:r>
      <w:r w:rsidR="00B8382F" w:rsidRPr="00337225">
        <w:rPr>
          <w:rFonts w:ascii="Arial" w:hAnsi="Arial" w:cs="Arial"/>
          <w:sz w:val="20"/>
          <w:szCs w:val="20"/>
        </w:rPr>
        <w:t xml:space="preserve"> 14 </w:t>
      </w:r>
      <w:r w:rsidRPr="00337225">
        <w:rPr>
          <w:rFonts w:ascii="Arial" w:hAnsi="Arial" w:cs="Arial"/>
          <w:sz w:val="20"/>
          <w:szCs w:val="20"/>
        </w:rPr>
        <w:t>dni kalendarzowych od zaakceptowania kompletnych i poprawnych dokumentów wskazanych w ust. 1 oraz zweryfikowania dokonania przez uczestnika i pracodawcę oceny usługi rozwojowej.</w:t>
      </w:r>
    </w:p>
    <w:p w14:paraId="4A35A60E" w14:textId="77777777" w:rsidR="009C05E7" w:rsidRPr="00337225" w:rsidRDefault="003311BF" w:rsidP="006D150D">
      <w:pPr>
        <w:numPr>
          <w:ilvl w:val="1"/>
          <w:numId w:val="28"/>
        </w:numPr>
        <w:shd w:val="clear" w:color="auto" w:fill="FFFFFF" w:themeFill="background1"/>
        <w:spacing w:after="0"/>
        <w:ind w:left="426" w:hanging="426"/>
        <w:contextualSpacing/>
        <w:jc w:val="both"/>
        <w:rPr>
          <w:rFonts w:ascii="Arial" w:hAnsi="Arial" w:cs="Arial"/>
          <w:sz w:val="20"/>
          <w:szCs w:val="20"/>
        </w:rPr>
      </w:pPr>
      <w:r w:rsidRPr="00337225">
        <w:rPr>
          <w:rFonts w:ascii="Arial" w:hAnsi="Arial" w:cs="Arial"/>
          <w:sz w:val="20"/>
          <w:szCs w:val="20"/>
        </w:rPr>
        <w:t xml:space="preserve">Brak złożenia przez </w:t>
      </w:r>
      <w:r w:rsidR="00350419" w:rsidRPr="00337225">
        <w:rPr>
          <w:rFonts w:ascii="Arial" w:hAnsi="Arial" w:cs="Arial"/>
          <w:sz w:val="20"/>
          <w:szCs w:val="20"/>
        </w:rPr>
        <w:t xml:space="preserve">przedsiębiorcę </w:t>
      </w:r>
      <w:r w:rsidRPr="00337225">
        <w:rPr>
          <w:rFonts w:ascii="Arial" w:hAnsi="Arial" w:cs="Arial"/>
          <w:sz w:val="20"/>
          <w:szCs w:val="20"/>
        </w:rPr>
        <w:t xml:space="preserve">dokumentów rozliczeniowych w terminie wskazanym w </w:t>
      </w:r>
      <w:r w:rsidR="00F6458E" w:rsidRPr="00337225">
        <w:rPr>
          <w:rFonts w:ascii="Arial" w:hAnsi="Arial" w:cs="Arial"/>
          <w:color w:val="000000"/>
          <w:sz w:val="20"/>
          <w:szCs w:val="20"/>
        </w:rPr>
        <w:t xml:space="preserve">§ 7 </w:t>
      </w:r>
      <w:r w:rsidRPr="00337225">
        <w:rPr>
          <w:rFonts w:ascii="Arial" w:hAnsi="Arial" w:cs="Arial"/>
          <w:sz w:val="20"/>
          <w:szCs w:val="20"/>
        </w:rPr>
        <w:t xml:space="preserve">ust. </w:t>
      </w:r>
      <w:r w:rsidR="00F6458E" w:rsidRPr="00337225">
        <w:rPr>
          <w:rFonts w:ascii="Arial" w:hAnsi="Arial" w:cs="Arial"/>
          <w:sz w:val="20"/>
          <w:szCs w:val="20"/>
        </w:rPr>
        <w:t>14</w:t>
      </w:r>
      <w:r w:rsidRPr="00337225">
        <w:rPr>
          <w:rFonts w:ascii="Arial" w:hAnsi="Arial" w:cs="Arial"/>
          <w:sz w:val="20"/>
          <w:szCs w:val="20"/>
        </w:rPr>
        <w:t xml:space="preserve"> lub odmowa poddania się kontroli/monitoringowi lub </w:t>
      </w:r>
      <w:r w:rsidR="00350419" w:rsidRPr="00337225">
        <w:rPr>
          <w:rFonts w:ascii="Arial" w:hAnsi="Arial" w:cs="Arial"/>
          <w:sz w:val="20"/>
          <w:szCs w:val="20"/>
        </w:rPr>
        <w:t xml:space="preserve">przedsiębiorca </w:t>
      </w:r>
      <w:r w:rsidRPr="00337225">
        <w:rPr>
          <w:rFonts w:ascii="Arial" w:hAnsi="Arial" w:cs="Arial"/>
          <w:sz w:val="20"/>
          <w:szCs w:val="20"/>
        </w:rPr>
        <w:t xml:space="preserve">nie dokona oceny usługi rozwojowej może oznaczać, że </w:t>
      </w:r>
      <w:r w:rsidR="00350419" w:rsidRPr="00337225">
        <w:rPr>
          <w:rFonts w:ascii="Arial" w:hAnsi="Arial" w:cs="Arial"/>
          <w:sz w:val="20"/>
          <w:szCs w:val="20"/>
        </w:rPr>
        <w:t xml:space="preserve">przedsiębiorca </w:t>
      </w:r>
      <w:r w:rsidRPr="00337225">
        <w:rPr>
          <w:rFonts w:ascii="Arial" w:hAnsi="Arial" w:cs="Arial"/>
          <w:sz w:val="20"/>
          <w:szCs w:val="20"/>
        </w:rPr>
        <w:t>nie otrzyma refundacji kosztów usługi rozwojowej/usług rozwojowych.</w:t>
      </w:r>
    </w:p>
    <w:p w14:paraId="07305516" w14:textId="24A66F32" w:rsidR="009C05E7" w:rsidRPr="00337225" w:rsidRDefault="003311BF" w:rsidP="006D150D">
      <w:pPr>
        <w:numPr>
          <w:ilvl w:val="1"/>
          <w:numId w:val="28"/>
        </w:numPr>
        <w:shd w:val="clear" w:color="auto" w:fill="FFFFFF" w:themeFill="background1"/>
        <w:spacing w:after="0"/>
        <w:ind w:left="426" w:hanging="426"/>
        <w:contextualSpacing/>
        <w:jc w:val="both"/>
        <w:rPr>
          <w:rFonts w:ascii="Arial" w:hAnsi="Arial" w:cs="Arial"/>
          <w:sz w:val="20"/>
          <w:szCs w:val="20"/>
        </w:rPr>
      </w:pPr>
      <w:r w:rsidRPr="00337225">
        <w:rPr>
          <w:rFonts w:ascii="Arial" w:hAnsi="Arial" w:cs="Arial"/>
          <w:sz w:val="20"/>
          <w:szCs w:val="20"/>
        </w:rPr>
        <w:t>Koszty usług rozwojowych realizowanych przez Podmiot świadczący usługi rozwojowe w BUR, który w całości powierzył wykonanie tych usług rozwojowych innym Podmiotom są niekwalifikowane.</w:t>
      </w:r>
    </w:p>
    <w:p w14:paraId="643CD2FB" w14:textId="77777777" w:rsidR="009C05E7" w:rsidRPr="00337225" w:rsidRDefault="003311BF" w:rsidP="006D150D">
      <w:pPr>
        <w:numPr>
          <w:ilvl w:val="1"/>
          <w:numId w:val="28"/>
        </w:numPr>
        <w:shd w:val="clear" w:color="auto" w:fill="FFFFFF" w:themeFill="background1"/>
        <w:spacing w:after="0"/>
        <w:ind w:left="426" w:hanging="426"/>
        <w:contextualSpacing/>
        <w:jc w:val="both"/>
        <w:rPr>
          <w:rFonts w:ascii="Arial" w:hAnsi="Arial" w:cs="Arial"/>
          <w:sz w:val="20"/>
          <w:szCs w:val="20"/>
        </w:rPr>
      </w:pPr>
      <w:r w:rsidRPr="00337225">
        <w:rPr>
          <w:rFonts w:ascii="Arial" w:hAnsi="Arial" w:cs="Arial"/>
          <w:sz w:val="20"/>
          <w:szCs w:val="20"/>
        </w:rPr>
        <w:t>Rozliczenie usług rozwojowych następuje na podstawie i warunkach określonych w umowie</w:t>
      </w:r>
      <w:r w:rsidR="005B7D07" w:rsidRPr="00337225">
        <w:rPr>
          <w:rFonts w:ascii="Arial" w:hAnsi="Arial" w:cs="Arial"/>
          <w:sz w:val="20"/>
          <w:szCs w:val="20"/>
        </w:rPr>
        <w:t xml:space="preserve"> refundacji</w:t>
      </w:r>
      <w:r w:rsidRPr="00337225">
        <w:rPr>
          <w:rFonts w:ascii="Arial" w:hAnsi="Arial" w:cs="Arial"/>
          <w:sz w:val="20"/>
          <w:szCs w:val="20"/>
        </w:rPr>
        <w:t>, której wzór stanowi załącznik nr 9 do Regulaminu.</w:t>
      </w:r>
    </w:p>
    <w:p w14:paraId="0C76C48C" w14:textId="77777777" w:rsidR="009C05E7" w:rsidRPr="00337225" w:rsidRDefault="009C05E7" w:rsidP="006D150D">
      <w:pPr>
        <w:pStyle w:val="Default"/>
        <w:spacing w:line="276" w:lineRule="auto"/>
        <w:ind w:left="360"/>
        <w:jc w:val="both"/>
        <w:rPr>
          <w:rFonts w:eastAsiaTheme="minorHAnsi"/>
          <w:sz w:val="20"/>
          <w:szCs w:val="20"/>
        </w:rPr>
      </w:pPr>
    </w:p>
    <w:p w14:paraId="435EEEC6"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 10</w:t>
      </w:r>
    </w:p>
    <w:p w14:paraId="2BFAF973"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Monitoring i kontrola</w:t>
      </w:r>
    </w:p>
    <w:p w14:paraId="56406A3F" w14:textId="77777777" w:rsidR="009C05E7" w:rsidRPr="00337225" w:rsidRDefault="009C05E7" w:rsidP="006D150D">
      <w:pPr>
        <w:spacing w:after="0"/>
        <w:jc w:val="center"/>
        <w:rPr>
          <w:rFonts w:ascii="Arial" w:hAnsi="Arial" w:cs="Arial"/>
          <w:b/>
          <w:sz w:val="20"/>
          <w:szCs w:val="20"/>
        </w:rPr>
      </w:pPr>
    </w:p>
    <w:p w14:paraId="0038D8F1" w14:textId="77777777" w:rsidR="009C05E7" w:rsidRPr="00337225" w:rsidRDefault="003311BF" w:rsidP="006D150D">
      <w:pPr>
        <w:pStyle w:val="Akapitzlist"/>
        <w:numPr>
          <w:ilvl w:val="0"/>
          <w:numId w:val="15"/>
        </w:numPr>
        <w:spacing w:after="0"/>
        <w:ind w:left="426" w:hanging="426"/>
        <w:jc w:val="both"/>
        <w:rPr>
          <w:rFonts w:ascii="Arial" w:hAnsi="Arial" w:cs="Arial"/>
          <w:color w:val="000000"/>
          <w:sz w:val="20"/>
          <w:szCs w:val="20"/>
        </w:rPr>
      </w:pPr>
      <w:r w:rsidRPr="00337225">
        <w:rPr>
          <w:rFonts w:ascii="Arial" w:hAnsi="Arial" w:cs="Arial"/>
          <w:color w:val="000000"/>
          <w:sz w:val="20"/>
          <w:szCs w:val="20"/>
        </w:rPr>
        <w:t xml:space="preserve">Przedsiębiorca zobowiązuje się w zakresie realizacji umowy </w:t>
      </w:r>
      <w:r w:rsidR="005B7D07" w:rsidRPr="00337225">
        <w:rPr>
          <w:rFonts w:ascii="Arial" w:hAnsi="Arial" w:cs="Arial"/>
          <w:color w:val="000000"/>
          <w:sz w:val="20"/>
          <w:szCs w:val="20"/>
        </w:rPr>
        <w:t xml:space="preserve">refundacji </w:t>
      </w:r>
      <w:r w:rsidRPr="00337225">
        <w:rPr>
          <w:rFonts w:ascii="Arial" w:hAnsi="Arial" w:cs="Arial"/>
          <w:color w:val="000000"/>
          <w:sz w:val="20"/>
          <w:szCs w:val="20"/>
        </w:rPr>
        <w:t xml:space="preserve">poddać się kontroli/monitoringowi przeprowadzanej przez </w:t>
      </w:r>
      <w:r w:rsidR="00EC1257" w:rsidRPr="00337225">
        <w:rPr>
          <w:rFonts w:ascii="Arial" w:hAnsi="Arial" w:cs="Arial"/>
          <w:sz w:val="20"/>
          <w:szCs w:val="20"/>
        </w:rPr>
        <w:t xml:space="preserve">operatora </w:t>
      </w:r>
      <w:r w:rsidRPr="00337225">
        <w:rPr>
          <w:rFonts w:ascii="Arial" w:hAnsi="Arial" w:cs="Arial"/>
          <w:sz w:val="20"/>
          <w:szCs w:val="20"/>
        </w:rPr>
        <w:t>lub Instytucję Pośredniczącą /Instytucję Zarządzającą POWER lub inną instytucję uprawnioną do przeprowadzania kontroli na podstawie odrębnych przepisów lub upoważnienia wyżej wymienionych instytucji</w:t>
      </w:r>
      <w:r w:rsidRPr="00337225">
        <w:rPr>
          <w:rFonts w:ascii="Arial" w:hAnsi="Arial" w:cs="Arial"/>
          <w:color w:val="000000"/>
          <w:sz w:val="20"/>
          <w:szCs w:val="20"/>
        </w:rPr>
        <w:t xml:space="preserve"> oraz zobowiązuje się do przedstawiania na pisemne wezwanie </w:t>
      </w:r>
      <w:r w:rsidR="00EC1257" w:rsidRPr="00337225">
        <w:rPr>
          <w:rFonts w:ascii="Arial" w:hAnsi="Arial" w:cs="Arial"/>
          <w:color w:val="000000"/>
          <w:sz w:val="20"/>
          <w:szCs w:val="20"/>
        </w:rPr>
        <w:t xml:space="preserve">operatora </w:t>
      </w:r>
      <w:r w:rsidRPr="00337225">
        <w:rPr>
          <w:rFonts w:ascii="Arial" w:hAnsi="Arial" w:cs="Arial"/>
          <w:color w:val="000000"/>
          <w:sz w:val="20"/>
          <w:szCs w:val="20"/>
        </w:rPr>
        <w:t xml:space="preserve">wszelkich informacji i wyjaśnień związanych z korzystaniem z usług rozwojowych, o których mowa w umowie </w:t>
      </w:r>
      <w:r w:rsidR="005B7D07" w:rsidRPr="00337225">
        <w:rPr>
          <w:rFonts w:ascii="Arial" w:hAnsi="Arial" w:cs="Arial"/>
          <w:color w:val="000000"/>
          <w:sz w:val="20"/>
          <w:szCs w:val="20"/>
        </w:rPr>
        <w:t>refundacji</w:t>
      </w:r>
      <w:r w:rsidRPr="00337225">
        <w:rPr>
          <w:rFonts w:ascii="Arial" w:hAnsi="Arial" w:cs="Arial"/>
          <w:color w:val="000000"/>
          <w:sz w:val="20"/>
          <w:szCs w:val="20"/>
        </w:rPr>
        <w:t>, w terminie określonym w wezwaniu.</w:t>
      </w:r>
    </w:p>
    <w:p w14:paraId="1FE7582A" w14:textId="77777777" w:rsidR="009C05E7" w:rsidRPr="00337225" w:rsidRDefault="003311BF" w:rsidP="006D150D">
      <w:pPr>
        <w:pStyle w:val="Akapitzlist"/>
        <w:numPr>
          <w:ilvl w:val="0"/>
          <w:numId w:val="15"/>
        </w:numPr>
        <w:spacing w:after="0"/>
        <w:ind w:left="426" w:hanging="426"/>
        <w:jc w:val="both"/>
        <w:rPr>
          <w:rFonts w:ascii="Arial" w:hAnsi="Arial" w:cs="Arial"/>
          <w:color w:val="000000"/>
          <w:sz w:val="20"/>
          <w:szCs w:val="20"/>
        </w:rPr>
      </w:pPr>
      <w:r w:rsidRPr="00337225">
        <w:rPr>
          <w:rFonts w:ascii="Arial" w:hAnsi="Arial" w:cs="Arial"/>
          <w:color w:val="000000"/>
          <w:sz w:val="20"/>
          <w:szCs w:val="20"/>
        </w:rPr>
        <w:t>Kontrole, o których mowa w ust. 1, mogą być przeprowadzane przez okres 10 lat podatkowych, licząc od dnia przyznania wsparcia.</w:t>
      </w:r>
    </w:p>
    <w:p w14:paraId="092E0919" w14:textId="77777777" w:rsidR="009C05E7" w:rsidRPr="00337225" w:rsidRDefault="003311BF" w:rsidP="006D150D">
      <w:pPr>
        <w:pStyle w:val="Akapitzlist"/>
        <w:numPr>
          <w:ilvl w:val="0"/>
          <w:numId w:val="15"/>
        </w:numPr>
        <w:spacing w:after="0"/>
        <w:ind w:left="426" w:hanging="426"/>
        <w:jc w:val="both"/>
        <w:rPr>
          <w:rFonts w:ascii="Arial" w:hAnsi="Arial" w:cs="Arial"/>
          <w:color w:val="000000"/>
          <w:sz w:val="20"/>
          <w:szCs w:val="20"/>
        </w:rPr>
      </w:pPr>
      <w:r w:rsidRPr="00337225">
        <w:rPr>
          <w:rFonts w:ascii="Arial" w:hAnsi="Arial" w:cs="Arial"/>
          <w:sz w:val="20"/>
          <w:szCs w:val="20"/>
        </w:rPr>
        <w:t>Operator prowadząc monitoring lub kontrole w szczególności weryfikuje:</w:t>
      </w:r>
    </w:p>
    <w:p w14:paraId="461FAAAC" w14:textId="77777777" w:rsidR="009C05E7" w:rsidRPr="00337225" w:rsidRDefault="003311BF" w:rsidP="006D150D">
      <w:pPr>
        <w:pStyle w:val="Akapitzlist"/>
        <w:numPr>
          <w:ilvl w:val="1"/>
          <w:numId w:val="16"/>
        </w:numPr>
        <w:spacing w:after="0"/>
        <w:jc w:val="both"/>
        <w:rPr>
          <w:rFonts w:ascii="Arial" w:hAnsi="Arial" w:cs="Arial"/>
          <w:sz w:val="20"/>
          <w:szCs w:val="20"/>
        </w:rPr>
      </w:pPr>
      <w:r w:rsidRPr="00337225">
        <w:rPr>
          <w:rFonts w:ascii="Arial" w:hAnsi="Arial" w:cs="Arial"/>
          <w:sz w:val="20"/>
          <w:szCs w:val="20"/>
        </w:rPr>
        <w:t xml:space="preserve">dokumentację składaną przez </w:t>
      </w:r>
      <w:r w:rsidR="00350419" w:rsidRPr="00337225">
        <w:rPr>
          <w:rFonts w:ascii="Arial" w:hAnsi="Arial" w:cs="Arial"/>
          <w:sz w:val="20"/>
          <w:szCs w:val="20"/>
        </w:rPr>
        <w:t>przedsiębiorców</w:t>
      </w:r>
      <w:r w:rsidRPr="00337225">
        <w:rPr>
          <w:rFonts w:ascii="Arial" w:hAnsi="Arial" w:cs="Arial"/>
          <w:sz w:val="20"/>
          <w:szCs w:val="20"/>
        </w:rPr>
        <w:t>;</w:t>
      </w:r>
    </w:p>
    <w:p w14:paraId="47E350DD" w14:textId="77777777" w:rsidR="009C05E7" w:rsidRPr="00337225" w:rsidRDefault="003311BF" w:rsidP="006D150D">
      <w:pPr>
        <w:pStyle w:val="Akapitzlist"/>
        <w:numPr>
          <w:ilvl w:val="1"/>
          <w:numId w:val="16"/>
        </w:numPr>
        <w:spacing w:after="0"/>
        <w:jc w:val="both"/>
        <w:rPr>
          <w:rFonts w:ascii="Arial" w:hAnsi="Arial" w:cs="Arial"/>
          <w:sz w:val="20"/>
          <w:szCs w:val="20"/>
        </w:rPr>
      </w:pPr>
      <w:r w:rsidRPr="00337225">
        <w:rPr>
          <w:rFonts w:ascii="Arial" w:hAnsi="Arial" w:cs="Arial"/>
          <w:sz w:val="20"/>
          <w:szCs w:val="20"/>
        </w:rPr>
        <w:t xml:space="preserve">realizację usługi rozwojowej w formie wizyty </w:t>
      </w:r>
      <w:r w:rsidR="00B92FED" w:rsidRPr="00337225">
        <w:rPr>
          <w:rFonts w:ascii="Arial" w:hAnsi="Arial" w:cs="Arial"/>
          <w:sz w:val="20"/>
          <w:szCs w:val="20"/>
        </w:rPr>
        <w:t xml:space="preserve">monitoringowej </w:t>
      </w:r>
      <w:r w:rsidRPr="00337225">
        <w:rPr>
          <w:rFonts w:ascii="Arial" w:hAnsi="Arial" w:cs="Arial"/>
          <w:sz w:val="20"/>
          <w:szCs w:val="20"/>
        </w:rPr>
        <w:t>przeprowadzanej bez zapowiedzi w miejscu świadczenia usługi rozwojowej. Celem wizyty monitoringowej jest stwierdzenie faktycznego dostarczenia usług rozwojowych i ich zgodności ze standardami określonymi w karcie usługi rozwojowej z BUR</w:t>
      </w:r>
      <w:r w:rsidR="00076D15" w:rsidRPr="00337225">
        <w:rPr>
          <w:rFonts w:ascii="Arial" w:hAnsi="Arial" w:cs="Arial"/>
          <w:sz w:val="20"/>
          <w:szCs w:val="20"/>
        </w:rPr>
        <w:t xml:space="preserve">, </w:t>
      </w:r>
      <w:r w:rsidRPr="00337225">
        <w:rPr>
          <w:rFonts w:ascii="Arial" w:hAnsi="Arial" w:cs="Arial"/>
          <w:sz w:val="20"/>
          <w:szCs w:val="20"/>
        </w:rPr>
        <w:t xml:space="preserve">w tym zgodności uczestników usługi rozwojowej ze zgłoszeniem dokonanym przez </w:t>
      </w:r>
      <w:r w:rsidR="00350419" w:rsidRPr="00337225">
        <w:rPr>
          <w:rFonts w:ascii="Arial" w:hAnsi="Arial" w:cs="Arial"/>
          <w:sz w:val="20"/>
          <w:szCs w:val="20"/>
        </w:rPr>
        <w:t>przedsiębiorcę</w:t>
      </w:r>
      <w:r w:rsidRPr="00337225">
        <w:rPr>
          <w:rFonts w:ascii="Arial" w:hAnsi="Arial" w:cs="Arial"/>
          <w:sz w:val="20"/>
          <w:szCs w:val="20"/>
        </w:rPr>
        <w:t>;</w:t>
      </w:r>
    </w:p>
    <w:p w14:paraId="76A219F4" w14:textId="77777777" w:rsidR="009C05E7" w:rsidRPr="00337225" w:rsidRDefault="003311BF" w:rsidP="006D150D">
      <w:pPr>
        <w:pStyle w:val="Akapitzlist"/>
        <w:numPr>
          <w:ilvl w:val="1"/>
          <w:numId w:val="16"/>
        </w:numPr>
        <w:spacing w:after="0"/>
        <w:jc w:val="both"/>
        <w:rPr>
          <w:rFonts w:ascii="Arial" w:hAnsi="Arial" w:cs="Arial"/>
          <w:sz w:val="20"/>
          <w:szCs w:val="20"/>
        </w:rPr>
      </w:pPr>
      <w:r w:rsidRPr="00337225">
        <w:rPr>
          <w:rFonts w:ascii="Arial" w:hAnsi="Arial" w:cs="Arial"/>
          <w:sz w:val="20"/>
          <w:szCs w:val="20"/>
        </w:rPr>
        <w:lastRenderedPageBreak/>
        <w:t>dane wprowadzane w systemie BUR;</w:t>
      </w:r>
    </w:p>
    <w:p w14:paraId="43CAA684" w14:textId="77777777" w:rsidR="009C05E7" w:rsidRPr="00337225" w:rsidRDefault="003311BF" w:rsidP="006D150D">
      <w:pPr>
        <w:pStyle w:val="Akapitzlist"/>
        <w:numPr>
          <w:ilvl w:val="1"/>
          <w:numId w:val="16"/>
        </w:numPr>
        <w:spacing w:after="0"/>
        <w:jc w:val="both"/>
        <w:rPr>
          <w:rFonts w:ascii="Arial" w:hAnsi="Arial" w:cs="Arial"/>
          <w:sz w:val="20"/>
          <w:szCs w:val="20"/>
        </w:rPr>
      </w:pPr>
      <w:r w:rsidRPr="00337225">
        <w:rPr>
          <w:rFonts w:ascii="Arial" w:hAnsi="Arial" w:cs="Arial"/>
          <w:sz w:val="20"/>
          <w:szCs w:val="20"/>
        </w:rPr>
        <w:t xml:space="preserve">dokonywanie oceny usług rozwojowych w BUR/ poza BUR zgodnie z </w:t>
      </w:r>
      <w:r w:rsidRPr="00337225">
        <w:rPr>
          <w:rFonts w:ascii="Arial" w:hAnsi="Arial" w:cs="Arial"/>
          <w:bCs/>
          <w:sz w:val="20"/>
          <w:szCs w:val="20"/>
        </w:rPr>
        <w:t>Systemem Oceny Usług Rozwojowych;</w:t>
      </w:r>
    </w:p>
    <w:p w14:paraId="5062FFFA" w14:textId="5C5EA52D" w:rsidR="009C05E7" w:rsidRPr="00337225" w:rsidRDefault="003311BF" w:rsidP="006D150D">
      <w:pPr>
        <w:pStyle w:val="Akapitzlist"/>
        <w:numPr>
          <w:ilvl w:val="1"/>
          <w:numId w:val="16"/>
        </w:numPr>
        <w:spacing w:after="0"/>
        <w:jc w:val="both"/>
        <w:rPr>
          <w:rFonts w:ascii="Arial" w:hAnsi="Arial" w:cs="Arial"/>
          <w:sz w:val="20"/>
          <w:szCs w:val="20"/>
        </w:rPr>
      </w:pPr>
      <w:r w:rsidRPr="00337225">
        <w:rPr>
          <w:rFonts w:ascii="Arial" w:hAnsi="Arial" w:cs="Arial"/>
          <w:sz w:val="20"/>
          <w:szCs w:val="20"/>
        </w:rPr>
        <w:t xml:space="preserve">w przypadku usług doradczych – dostarczone </w:t>
      </w:r>
      <w:r w:rsidRPr="00337225">
        <w:rPr>
          <w:rFonts w:ascii="Arial" w:hAnsi="Arial" w:cs="Arial"/>
          <w:color w:val="000000"/>
          <w:sz w:val="20"/>
          <w:szCs w:val="20"/>
        </w:rPr>
        <w:t>dokumenty np. raporty, analizy;</w:t>
      </w:r>
    </w:p>
    <w:p w14:paraId="7D143F19" w14:textId="278B856B" w:rsidR="00E0686E" w:rsidRPr="00337225" w:rsidRDefault="00E0686E" w:rsidP="006D150D">
      <w:pPr>
        <w:spacing w:after="0"/>
        <w:jc w:val="both"/>
        <w:rPr>
          <w:rFonts w:ascii="Arial" w:hAnsi="Arial" w:cs="Arial"/>
          <w:sz w:val="20"/>
          <w:szCs w:val="20"/>
        </w:rPr>
      </w:pPr>
    </w:p>
    <w:p w14:paraId="0102F47D" w14:textId="55E8D0A7" w:rsidR="009C05E7" w:rsidRPr="00337225" w:rsidRDefault="00E0686E" w:rsidP="006D150D">
      <w:pPr>
        <w:pStyle w:val="Teksttreci20"/>
        <w:numPr>
          <w:ilvl w:val="0"/>
          <w:numId w:val="15"/>
        </w:numPr>
        <w:shd w:val="clear" w:color="auto" w:fill="auto"/>
        <w:tabs>
          <w:tab w:val="left" w:pos="426"/>
        </w:tabs>
        <w:spacing w:before="0" w:after="0"/>
        <w:ind w:left="426" w:hanging="426"/>
        <w:jc w:val="both"/>
        <w:rPr>
          <w:rFonts w:ascii="Arial" w:hAnsi="Arial" w:cs="Arial"/>
          <w:sz w:val="20"/>
          <w:szCs w:val="20"/>
        </w:rPr>
      </w:pPr>
      <w:r w:rsidRPr="00337225">
        <w:rPr>
          <w:rFonts w:ascii="Arial" w:eastAsia="Arial" w:hAnsi="Arial" w:cs="Arial"/>
          <w:sz w:val="20"/>
          <w:szCs w:val="20"/>
        </w:rPr>
        <w:t>W przypadku usług rozwojowych świadczonych zdalnie Podmiot świadczący usługę na żądanie operatora ma obowiązek przekazać dane dostępowe, najpóźniej dwa dni przed rozpoczęciem</w:t>
      </w:r>
      <w:r w:rsidR="00644538" w:rsidRPr="00337225">
        <w:rPr>
          <w:rFonts w:ascii="Arial" w:eastAsia="Arial" w:hAnsi="Arial" w:cs="Arial"/>
          <w:sz w:val="20"/>
          <w:szCs w:val="20"/>
        </w:rPr>
        <w:t xml:space="preserve"> usługi. Dostęp do usługi nie może wymagać żadnych dodatkowych uwierzytelnień.</w:t>
      </w:r>
    </w:p>
    <w:p w14:paraId="1635171B" w14:textId="77777777" w:rsidR="00E0686E" w:rsidRPr="00337225" w:rsidRDefault="00E0686E" w:rsidP="006D150D">
      <w:pPr>
        <w:pStyle w:val="Teksttreci20"/>
        <w:numPr>
          <w:ilvl w:val="0"/>
          <w:numId w:val="15"/>
        </w:numPr>
        <w:shd w:val="clear" w:color="auto" w:fill="auto"/>
        <w:tabs>
          <w:tab w:val="left" w:pos="426"/>
        </w:tabs>
        <w:spacing w:before="0" w:after="0"/>
        <w:ind w:left="426" w:hanging="426"/>
        <w:jc w:val="both"/>
        <w:rPr>
          <w:rFonts w:ascii="Arial" w:hAnsi="Arial" w:cs="Arial"/>
          <w:sz w:val="20"/>
          <w:szCs w:val="20"/>
        </w:rPr>
      </w:pPr>
      <w:r w:rsidRPr="00337225">
        <w:rPr>
          <w:rFonts w:ascii="Arial" w:eastAsia="Arial" w:hAnsi="Arial" w:cs="Arial"/>
          <w:sz w:val="20"/>
          <w:szCs w:val="20"/>
        </w:rPr>
        <w:t>Jeżeli kontrola lub monitoring wykażą nieprawidłowości lub uchybienia w realizacji usługi rozwojowej operator może odstąpić od refundacji kosztów.</w:t>
      </w:r>
    </w:p>
    <w:p w14:paraId="16AA557D" w14:textId="77777777" w:rsidR="00E0686E" w:rsidRPr="00337225" w:rsidRDefault="00E0686E" w:rsidP="006D150D">
      <w:pPr>
        <w:pStyle w:val="Teksttreci20"/>
        <w:shd w:val="clear" w:color="auto" w:fill="auto"/>
        <w:tabs>
          <w:tab w:val="left" w:pos="426"/>
        </w:tabs>
        <w:spacing w:before="0" w:after="0"/>
        <w:ind w:left="426" w:firstLine="0"/>
        <w:jc w:val="both"/>
        <w:rPr>
          <w:rFonts w:ascii="Arial" w:hAnsi="Arial" w:cs="Arial"/>
          <w:sz w:val="20"/>
          <w:szCs w:val="20"/>
        </w:rPr>
      </w:pPr>
    </w:p>
    <w:p w14:paraId="696A0AA4" w14:textId="77777777" w:rsidR="009C05E7" w:rsidRPr="00337225" w:rsidRDefault="009C05E7" w:rsidP="006D150D">
      <w:pPr>
        <w:spacing w:after="0"/>
        <w:jc w:val="center"/>
        <w:rPr>
          <w:rFonts w:ascii="Arial" w:hAnsi="Arial" w:cs="Arial"/>
          <w:b/>
          <w:iCs/>
          <w:color w:val="000000"/>
          <w:sz w:val="20"/>
          <w:szCs w:val="20"/>
        </w:rPr>
      </w:pPr>
    </w:p>
    <w:p w14:paraId="24272E5E"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 11</w:t>
      </w:r>
    </w:p>
    <w:p w14:paraId="0E2A8399"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Pomoc de minimis/ pomoc publiczna</w:t>
      </w:r>
    </w:p>
    <w:p w14:paraId="100747F2" w14:textId="77777777" w:rsidR="009C05E7" w:rsidRPr="00337225" w:rsidRDefault="009C05E7" w:rsidP="006D150D">
      <w:pPr>
        <w:spacing w:after="0"/>
        <w:jc w:val="center"/>
        <w:rPr>
          <w:rFonts w:ascii="Arial" w:hAnsi="Arial" w:cs="Arial"/>
          <w:b/>
          <w:sz w:val="20"/>
          <w:szCs w:val="20"/>
        </w:rPr>
      </w:pPr>
    </w:p>
    <w:p w14:paraId="025FCDB5"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sz w:val="20"/>
          <w:szCs w:val="20"/>
        </w:rPr>
        <w:t>Dofinansowanie, które otrzymuje przedsiębiorca w ramach kwoty wsparcia, stanowi pomoc de minimis lub pomoc publiczną.</w:t>
      </w:r>
    </w:p>
    <w:p w14:paraId="30635479"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 xml:space="preserve">Pomoc publiczna oraz pomoc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w Projekcie są udzielane zgodnie z zasadami określonymi w odrębnych przepisach krajowych i unijnych, w tym w szczególności w rozporządzeniu Komisji (UE) nr 1407/2013, w rozporządzeniu Komisji (UE) nr 651/2014 oraz w rozporządzeniu Ministra Infrastruktury i Rozwoju z dnia </w:t>
      </w:r>
      <w:r w:rsidR="000C638A" w:rsidRPr="00337225">
        <w:rPr>
          <w:rFonts w:ascii="Arial" w:hAnsi="Arial" w:cs="Arial"/>
          <w:color w:val="000000"/>
          <w:sz w:val="20"/>
          <w:szCs w:val="20"/>
        </w:rPr>
        <w:t>9 listopada 2015 r. w sprawie udzielania przez Polską Agencję Rozwoju Przedsiębiorczości pomocy finansowej w ramach Programu Operacyjnego Wiedza Edukacja Rozwój 2014-2020 (Dz.U. 2018 poz. 2256).</w:t>
      </w:r>
    </w:p>
    <w:p w14:paraId="6DAC76E1"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Przedsiębiorca, zgodnie z Ustawą z dnia 30 kwietnia 2004 r. o postępowaniach w sprawach dotyczących pomocy publicznej, zobowiązany jest do zwrotu pomocy przyznanej niezgodnie z zasadami wspólnego rynku oraz pomocy wykorzystanej niezgodnie z przeznaczeniem.</w:t>
      </w:r>
    </w:p>
    <w:p w14:paraId="0C598D2D"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 xml:space="preserve">Podstawowym rodzajem pomocy udzielanej w Projekcie jest pomoc </w:t>
      </w:r>
      <w:r w:rsidRPr="00337225">
        <w:rPr>
          <w:rFonts w:ascii="Arial" w:hAnsi="Arial" w:cs="Arial"/>
          <w:i/>
          <w:iCs/>
          <w:color w:val="000000"/>
          <w:sz w:val="20"/>
          <w:szCs w:val="20"/>
        </w:rPr>
        <w:t>de minimis</w:t>
      </w:r>
      <w:r w:rsidRPr="00337225">
        <w:rPr>
          <w:rFonts w:ascii="Arial" w:hAnsi="Arial" w:cs="Arial"/>
          <w:color w:val="000000"/>
          <w:sz w:val="20"/>
          <w:szCs w:val="20"/>
        </w:rPr>
        <w:t xml:space="preserve">. </w:t>
      </w:r>
    </w:p>
    <w:p w14:paraId="6289BF80"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sz w:val="20"/>
          <w:szCs w:val="20"/>
        </w:rPr>
        <w:t xml:space="preserve">W przypadku, gdy </w:t>
      </w:r>
      <w:r w:rsidR="00350419" w:rsidRPr="00337225">
        <w:rPr>
          <w:rFonts w:ascii="Arial" w:hAnsi="Arial" w:cs="Arial"/>
          <w:sz w:val="20"/>
          <w:szCs w:val="20"/>
        </w:rPr>
        <w:t xml:space="preserve">przedsiębiorca </w:t>
      </w:r>
      <w:r w:rsidRPr="00337225">
        <w:rPr>
          <w:rFonts w:ascii="Arial" w:hAnsi="Arial" w:cs="Arial"/>
          <w:sz w:val="20"/>
          <w:szCs w:val="20"/>
        </w:rPr>
        <w:t>wykorzysta dozwolony limit pomocy de minimis (200 tys. EUR lub 100 tys. EUR w przypadku prowadzonej działalności w transporcie drogowym towarów), o którym mowa w art. 3 pkt. 2 Rozporządzenia Komisji (UE) nr 1407/2013, może być mu udzielona:</w:t>
      </w:r>
    </w:p>
    <w:p w14:paraId="59848EA1" w14:textId="77777777" w:rsidR="009C05E7" w:rsidRPr="00337225" w:rsidRDefault="003311BF" w:rsidP="006D150D">
      <w:pPr>
        <w:pStyle w:val="Akapitzlist"/>
        <w:numPr>
          <w:ilvl w:val="0"/>
          <w:numId w:val="14"/>
        </w:numPr>
        <w:spacing w:after="0"/>
        <w:jc w:val="both"/>
        <w:rPr>
          <w:rFonts w:ascii="Arial" w:hAnsi="Arial" w:cs="Arial"/>
          <w:sz w:val="20"/>
          <w:szCs w:val="20"/>
        </w:rPr>
      </w:pPr>
      <w:r w:rsidRPr="00337225">
        <w:rPr>
          <w:rFonts w:ascii="Arial" w:hAnsi="Arial" w:cs="Arial"/>
          <w:sz w:val="20"/>
          <w:szCs w:val="20"/>
        </w:rPr>
        <w:t xml:space="preserve">pomoc publiczna na szkolenia (zgodnie z rozdziałem </w:t>
      </w:r>
      <w:r w:rsidR="00311622" w:rsidRPr="00337225">
        <w:rPr>
          <w:rFonts w:ascii="Arial" w:hAnsi="Arial" w:cs="Arial"/>
          <w:sz w:val="20"/>
          <w:szCs w:val="20"/>
        </w:rPr>
        <w:t>4c</w:t>
      </w:r>
      <w:r w:rsidR="0061733C" w:rsidRPr="00337225">
        <w:rPr>
          <w:rFonts w:ascii="Arial" w:hAnsi="Arial" w:cs="Arial"/>
          <w:sz w:val="20"/>
          <w:szCs w:val="20"/>
        </w:rPr>
        <w:t xml:space="preserve"> </w:t>
      </w:r>
      <w:r w:rsidRPr="00337225">
        <w:rPr>
          <w:rFonts w:ascii="Arial" w:hAnsi="Arial" w:cs="Arial"/>
          <w:sz w:val="20"/>
          <w:szCs w:val="20"/>
        </w:rPr>
        <w:t xml:space="preserve">Rozporządzenia Ministra Infrastruktury i Rozwoju z dnia </w:t>
      </w:r>
      <w:r w:rsidR="000C638A" w:rsidRPr="00337225">
        <w:rPr>
          <w:rFonts w:ascii="Arial" w:hAnsi="Arial" w:cs="Arial"/>
          <w:color w:val="000000"/>
          <w:sz w:val="20"/>
          <w:szCs w:val="20"/>
        </w:rPr>
        <w:t>9 listopada 2015 r. w sprawie udzielania przez Polską Agencję Rozwoju Przedsiębiorczości pomocy finansowej w ramach Programu Operacyjnego Wiedza Edukacja Rozwój 2014-2020 (Dz.U. 2018 poz. 2256).</w:t>
      </w:r>
      <w:r w:rsidRPr="00337225">
        <w:rPr>
          <w:rFonts w:ascii="Arial" w:hAnsi="Arial" w:cs="Arial"/>
          <w:sz w:val="20"/>
          <w:szCs w:val="20"/>
        </w:rPr>
        <w:t>)</w:t>
      </w:r>
    </w:p>
    <w:p w14:paraId="4D609D5D" w14:textId="77777777" w:rsidR="009C05E7" w:rsidRPr="00337225" w:rsidRDefault="003311BF" w:rsidP="006D150D">
      <w:pPr>
        <w:pStyle w:val="Akapitzlist"/>
        <w:numPr>
          <w:ilvl w:val="0"/>
          <w:numId w:val="14"/>
        </w:numPr>
        <w:spacing w:after="0"/>
        <w:jc w:val="both"/>
        <w:rPr>
          <w:rFonts w:ascii="Arial" w:hAnsi="Arial" w:cs="Arial"/>
          <w:sz w:val="20"/>
          <w:szCs w:val="20"/>
        </w:rPr>
      </w:pPr>
      <w:r w:rsidRPr="00337225">
        <w:rPr>
          <w:rFonts w:ascii="Arial" w:hAnsi="Arial" w:cs="Arial"/>
          <w:sz w:val="20"/>
          <w:szCs w:val="20"/>
        </w:rPr>
        <w:t xml:space="preserve">pomoc publiczna na usługi doradcze (zgodnie z rozdziałem </w:t>
      </w:r>
      <w:r w:rsidR="00311622" w:rsidRPr="00337225">
        <w:rPr>
          <w:rFonts w:ascii="Arial" w:hAnsi="Arial" w:cs="Arial"/>
          <w:sz w:val="20"/>
          <w:szCs w:val="20"/>
        </w:rPr>
        <w:t>4c</w:t>
      </w:r>
      <w:r w:rsidR="0061733C" w:rsidRPr="00337225">
        <w:rPr>
          <w:rFonts w:ascii="Arial" w:hAnsi="Arial" w:cs="Arial"/>
          <w:sz w:val="20"/>
          <w:szCs w:val="20"/>
        </w:rPr>
        <w:t xml:space="preserve"> </w:t>
      </w:r>
      <w:r w:rsidRPr="00337225">
        <w:rPr>
          <w:rFonts w:ascii="Arial" w:hAnsi="Arial" w:cs="Arial"/>
          <w:sz w:val="20"/>
          <w:szCs w:val="20"/>
        </w:rPr>
        <w:t xml:space="preserve">ww. Rozporządzenia MIiR z dnia </w:t>
      </w:r>
      <w:r w:rsidR="0061733C" w:rsidRPr="00337225">
        <w:rPr>
          <w:rFonts w:ascii="Arial" w:hAnsi="Arial" w:cs="Arial"/>
          <w:color w:val="000000"/>
          <w:sz w:val="20"/>
          <w:szCs w:val="20"/>
        </w:rPr>
        <w:t xml:space="preserve">9 listopada 2015 </w:t>
      </w:r>
      <w:proofErr w:type="gramStart"/>
      <w:r w:rsidR="0061733C" w:rsidRPr="00337225">
        <w:rPr>
          <w:rFonts w:ascii="Arial" w:hAnsi="Arial" w:cs="Arial"/>
          <w:color w:val="000000"/>
          <w:sz w:val="20"/>
          <w:szCs w:val="20"/>
        </w:rPr>
        <w:t>r.</w:t>
      </w:r>
      <w:r w:rsidRPr="00337225">
        <w:rPr>
          <w:rFonts w:ascii="Arial" w:hAnsi="Arial" w:cs="Arial"/>
          <w:sz w:val="20"/>
          <w:szCs w:val="20"/>
        </w:rPr>
        <w:t>.</w:t>
      </w:r>
      <w:proofErr w:type="gramEnd"/>
      <w:r w:rsidRPr="00337225">
        <w:rPr>
          <w:rFonts w:ascii="Arial" w:hAnsi="Arial" w:cs="Arial"/>
          <w:sz w:val="20"/>
          <w:szCs w:val="20"/>
        </w:rPr>
        <w:t xml:space="preserve"> (</w:t>
      </w:r>
      <w:r w:rsidR="0061733C" w:rsidRPr="00337225">
        <w:rPr>
          <w:rFonts w:ascii="Arial" w:hAnsi="Arial" w:cs="Arial"/>
          <w:color w:val="000000"/>
          <w:sz w:val="20"/>
          <w:szCs w:val="20"/>
        </w:rPr>
        <w:t>Dz.U. 2018 poz. 2256</w:t>
      </w:r>
      <w:r w:rsidRPr="00337225">
        <w:rPr>
          <w:rFonts w:ascii="Arial" w:hAnsi="Arial" w:cs="Arial"/>
          <w:sz w:val="20"/>
          <w:szCs w:val="20"/>
        </w:rPr>
        <w:t xml:space="preserve">).  </w:t>
      </w:r>
    </w:p>
    <w:p w14:paraId="0E81E1B0"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 xml:space="preserve">Wraz z podpisaną umową </w:t>
      </w:r>
      <w:r w:rsidR="005B7D07" w:rsidRPr="00337225">
        <w:rPr>
          <w:rFonts w:ascii="Arial" w:hAnsi="Arial" w:cs="Arial"/>
          <w:color w:val="000000"/>
          <w:sz w:val="20"/>
          <w:szCs w:val="20"/>
        </w:rPr>
        <w:t xml:space="preserve">refundacji </w:t>
      </w:r>
      <w:r w:rsidR="00EC1257" w:rsidRPr="00337225">
        <w:rPr>
          <w:rFonts w:ascii="Arial" w:hAnsi="Arial" w:cs="Arial"/>
          <w:color w:val="000000"/>
          <w:sz w:val="20"/>
          <w:szCs w:val="20"/>
        </w:rPr>
        <w:t xml:space="preserve">operator </w:t>
      </w:r>
      <w:r w:rsidRPr="00337225">
        <w:rPr>
          <w:rFonts w:ascii="Arial" w:hAnsi="Arial" w:cs="Arial"/>
          <w:color w:val="000000"/>
          <w:sz w:val="20"/>
          <w:szCs w:val="20"/>
        </w:rPr>
        <w:t xml:space="preserve">przekazuje </w:t>
      </w:r>
      <w:r w:rsidR="00350419" w:rsidRPr="00337225">
        <w:rPr>
          <w:rFonts w:ascii="Arial" w:hAnsi="Arial" w:cs="Arial"/>
          <w:color w:val="000000"/>
          <w:sz w:val="20"/>
          <w:szCs w:val="20"/>
        </w:rPr>
        <w:t xml:space="preserve">przedsiębiorstwu </w:t>
      </w:r>
      <w:r w:rsidRPr="00337225">
        <w:rPr>
          <w:rFonts w:ascii="Arial" w:hAnsi="Arial" w:cs="Arial"/>
          <w:color w:val="000000"/>
          <w:sz w:val="20"/>
          <w:szCs w:val="20"/>
        </w:rPr>
        <w:t xml:space="preserve">zaświadczenie o przyznanej pomocy </w:t>
      </w:r>
      <w:r w:rsidRPr="00337225">
        <w:rPr>
          <w:rFonts w:ascii="Arial" w:hAnsi="Arial" w:cs="Arial"/>
          <w:i/>
          <w:iCs/>
          <w:color w:val="000000"/>
          <w:sz w:val="20"/>
          <w:szCs w:val="20"/>
        </w:rPr>
        <w:t>de minimis</w:t>
      </w:r>
      <w:r w:rsidRPr="00337225">
        <w:rPr>
          <w:rFonts w:ascii="Arial" w:hAnsi="Arial" w:cs="Arial"/>
          <w:color w:val="000000"/>
          <w:sz w:val="20"/>
          <w:szCs w:val="20"/>
        </w:rPr>
        <w:t xml:space="preserve">, zgodnie ze wzorem określonym w załączniku nr 1 do rozporządzenia Rady Ministrów z dnia 20 marca 2007 r. w sprawie zaświadczeń o pomocy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i pomocy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w rolnictwie lub rybołówstwie. Za datę przyznania pomocy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uznaje się datę podpisania umowy </w:t>
      </w:r>
      <w:r w:rsidR="005B7D07" w:rsidRPr="00337225">
        <w:rPr>
          <w:rFonts w:ascii="Arial" w:hAnsi="Arial" w:cs="Arial"/>
          <w:color w:val="000000"/>
          <w:sz w:val="20"/>
          <w:szCs w:val="20"/>
        </w:rPr>
        <w:t>refundacji</w:t>
      </w:r>
      <w:r w:rsidRPr="00337225">
        <w:rPr>
          <w:rFonts w:ascii="Arial" w:hAnsi="Arial" w:cs="Arial"/>
          <w:color w:val="000000"/>
          <w:sz w:val="20"/>
          <w:szCs w:val="20"/>
        </w:rPr>
        <w:t xml:space="preserve">. </w:t>
      </w:r>
    </w:p>
    <w:p w14:paraId="27BBDBCE"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 xml:space="preserve">Jeżeli w wyniku rozliczenia usług rozwojowych </w:t>
      </w:r>
      <w:r w:rsidR="00350419" w:rsidRPr="00337225">
        <w:rPr>
          <w:rFonts w:ascii="Arial" w:hAnsi="Arial" w:cs="Arial"/>
          <w:color w:val="000000"/>
          <w:sz w:val="20"/>
          <w:szCs w:val="20"/>
        </w:rPr>
        <w:t xml:space="preserve">przedsiębiorstwo </w:t>
      </w:r>
      <w:r w:rsidRPr="00337225">
        <w:rPr>
          <w:rFonts w:ascii="Arial" w:hAnsi="Arial" w:cs="Arial"/>
          <w:color w:val="000000"/>
          <w:sz w:val="20"/>
          <w:szCs w:val="20"/>
        </w:rPr>
        <w:t xml:space="preserve">przedstawi dokumenty świadczące o wykorzystaniu mniejszej kwoty niż wartość określona w umowie </w:t>
      </w:r>
      <w:r w:rsidR="005B7D07" w:rsidRPr="00337225">
        <w:rPr>
          <w:rFonts w:ascii="Arial" w:hAnsi="Arial" w:cs="Arial"/>
          <w:color w:val="000000"/>
          <w:sz w:val="20"/>
          <w:szCs w:val="20"/>
        </w:rPr>
        <w:t>refundacji</w:t>
      </w:r>
      <w:r w:rsidRPr="00337225">
        <w:rPr>
          <w:rFonts w:ascii="Arial" w:hAnsi="Arial" w:cs="Arial"/>
          <w:color w:val="000000"/>
          <w:sz w:val="20"/>
          <w:szCs w:val="20"/>
        </w:rPr>
        <w:t xml:space="preserve">, </w:t>
      </w:r>
      <w:r w:rsidR="00EC1257" w:rsidRPr="00337225">
        <w:rPr>
          <w:rFonts w:ascii="Arial" w:hAnsi="Arial" w:cs="Arial"/>
          <w:color w:val="000000"/>
          <w:sz w:val="20"/>
          <w:szCs w:val="20"/>
        </w:rPr>
        <w:t xml:space="preserve">operator </w:t>
      </w:r>
      <w:r w:rsidRPr="00337225">
        <w:rPr>
          <w:rFonts w:ascii="Arial" w:hAnsi="Arial" w:cs="Arial"/>
          <w:color w:val="000000"/>
          <w:sz w:val="20"/>
          <w:szCs w:val="20"/>
        </w:rPr>
        <w:t>zobligowany jest do wydania nowego zaświadczenia, o którym mowa w art. 5 pkt 3a ustawy z dnia 30 kwietnia 2004 r. (z póź.zm.) o postępowaniu w sprawach dotyczących pomocy, w którym wskazuje właściwą wartość pomocy oraz stwierdza utratę ważności poprzedniego zaświadczenia.</w:t>
      </w:r>
    </w:p>
    <w:p w14:paraId="6CEC3085"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 xml:space="preserve">W sytuacji, gdy </w:t>
      </w:r>
      <w:r w:rsidR="00350419" w:rsidRPr="00337225">
        <w:rPr>
          <w:rFonts w:ascii="Arial" w:hAnsi="Arial" w:cs="Arial"/>
          <w:color w:val="000000"/>
          <w:sz w:val="20"/>
          <w:szCs w:val="20"/>
        </w:rPr>
        <w:t xml:space="preserve">przedsiębiorca </w:t>
      </w:r>
      <w:r w:rsidRPr="00337225">
        <w:rPr>
          <w:rFonts w:ascii="Arial" w:hAnsi="Arial" w:cs="Arial"/>
          <w:color w:val="000000"/>
          <w:sz w:val="20"/>
          <w:szCs w:val="20"/>
        </w:rPr>
        <w:t xml:space="preserve">wykorzystał dostępne limity w ramach pomocy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o którym mowa w art. 3 pkt. 2 rozporządzenia Komisji (UE) nr 1407/2013, lub prowadzi działalność w sektorach wyłączonych ze stosowania rozporządzenia 1407/2013, może ubiegać się o refundację kosztów usług rozwojowych w ramach pomocy udzielanej zgodnie z rozporządzeniem 651/2014, </w:t>
      </w:r>
      <w:r w:rsidRPr="00337225">
        <w:rPr>
          <w:rFonts w:ascii="Arial" w:hAnsi="Arial" w:cs="Arial"/>
          <w:color w:val="000000"/>
          <w:sz w:val="20"/>
          <w:szCs w:val="20"/>
        </w:rPr>
        <w:lastRenderedPageBreak/>
        <w:t>tzn. może być mu udzielana pomoc publiczna na szkolenia lub pomoc publiczna na usługi doradcze.</w:t>
      </w:r>
    </w:p>
    <w:p w14:paraId="3C0E517B"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 xml:space="preserve">Przedsiębiorca ubiegający się o pomoc </w:t>
      </w:r>
      <w:r w:rsidRPr="00337225">
        <w:rPr>
          <w:rFonts w:ascii="Arial" w:hAnsi="Arial" w:cs="Arial"/>
          <w:i/>
          <w:iCs/>
          <w:color w:val="000000"/>
          <w:sz w:val="20"/>
          <w:szCs w:val="20"/>
        </w:rPr>
        <w:t>de minimis</w:t>
      </w:r>
      <w:r w:rsidRPr="00337225">
        <w:rPr>
          <w:rFonts w:ascii="Arial" w:hAnsi="Arial" w:cs="Arial"/>
          <w:color w:val="000000"/>
          <w:sz w:val="20"/>
          <w:szCs w:val="20"/>
        </w:rPr>
        <w:t xml:space="preserve">, jest zobowiązany do przedstawienia, przed podpisaniem umowy </w:t>
      </w:r>
      <w:r w:rsidR="005B7D07" w:rsidRPr="00337225">
        <w:rPr>
          <w:rFonts w:ascii="Arial" w:hAnsi="Arial" w:cs="Arial"/>
          <w:color w:val="000000"/>
          <w:sz w:val="20"/>
          <w:szCs w:val="20"/>
        </w:rPr>
        <w:t>refundacji</w:t>
      </w:r>
      <w:r w:rsidRPr="00337225">
        <w:rPr>
          <w:rFonts w:ascii="Arial" w:hAnsi="Arial" w:cs="Arial"/>
          <w:color w:val="000000"/>
          <w:sz w:val="20"/>
          <w:szCs w:val="20"/>
        </w:rPr>
        <w:t xml:space="preserve"> wszystkich zaświadczeń o pomocy </w:t>
      </w:r>
      <w:r w:rsidRPr="00337225">
        <w:rPr>
          <w:rFonts w:ascii="Arial" w:hAnsi="Arial" w:cs="Arial"/>
          <w:i/>
          <w:iCs/>
          <w:color w:val="000000"/>
          <w:sz w:val="20"/>
          <w:szCs w:val="20"/>
        </w:rPr>
        <w:t>de minimis</w:t>
      </w:r>
      <w:r w:rsidRPr="00337225">
        <w:rPr>
          <w:rFonts w:ascii="Arial" w:hAnsi="Arial" w:cs="Arial"/>
          <w:color w:val="000000"/>
          <w:sz w:val="20"/>
          <w:szCs w:val="20"/>
        </w:rPr>
        <w:t xml:space="preserve">, jakie otrzymał w roku, w którym ubiega się o pomoc, oraz w ciągu 2 poprzedzających go lat, albo oświadczenia o wielkości pomocy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otrzymanej w tym okresie, albo oświadczenia o nieotrzymaniu takiej pomocy w tym okresie; informacji niezbędnych do udzielenia pomocy </w:t>
      </w:r>
      <w:r w:rsidRPr="00337225">
        <w:rPr>
          <w:rFonts w:ascii="Arial" w:hAnsi="Arial" w:cs="Arial"/>
          <w:i/>
          <w:iCs/>
          <w:color w:val="000000"/>
          <w:sz w:val="20"/>
          <w:szCs w:val="20"/>
        </w:rPr>
        <w:t>de minimis</w:t>
      </w:r>
      <w:r w:rsidRPr="00337225">
        <w:rPr>
          <w:rFonts w:ascii="Arial" w:hAnsi="Arial" w:cs="Arial"/>
          <w:color w:val="000000"/>
          <w:sz w:val="20"/>
          <w:szCs w:val="20"/>
        </w:rPr>
        <w:t xml:space="preserve">, dotyczących w szczególności </w:t>
      </w:r>
      <w:r w:rsidR="00350419" w:rsidRPr="00337225">
        <w:rPr>
          <w:rFonts w:ascii="Arial" w:hAnsi="Arial" w:cs="Arial"/>
          <w:color w:val="000000"/>
          <w:sz w:val="20"/>
          <w:szCs w:val="20"/>
        </w:rPr>
        <w:t xml:space="preserve">przedsiębiorcy </w:t>
      </w:r>
      <w:r w:rsidRPr="00337225">
        <w:rPr>
          <w:rFonts w:ascii="Arial" w:hAnsi="Arial" w:cs="Arial"/>
          <w:color w:val="000000"/>
          <w:sz w:val="20"/>
          <w:szCs w:val="20"/>
        </w:rPr>
        <w:t xml:space="preserve">i prowadzonej przez niego działalności gospodarczej oraz wielkości i przeznaczenia pomocy publicznej otrzymanej w odniesieniu do tych samych kosztów kwalifikujących się do objęcia pomocą, na pokrycie których ma być przeznaczona pomoc </w:t>
      </w:r>
      <w:r w:rsidRPr="00337225">
        <w:rPr>
          <w:rFonts w:ascii="Arial" w:hAnsi="Arial" w:cs="Arial"/>
          <w:i/>
          <w:iCs/>
          <w:color w:val="000000"/>
          <w:sz w:val="20"/>
          <w:szCs w:val="20"/>
        </w:rPr>
        <w:t>de minimis</w:t>
      </w:r>
      <w:r w:rsidRPr="00337225">
        <w:rPr>
          <w:rFonts w:ascii="Arial" w:hAnsi="Arial" w:cs="Arial"/>
          <w:color w:val="000000"/>
          <w:sz w:val="20"/>
          <w:szCs w:val="20"/>
        </w:rPr>
        <w:t xml:space="preserve">; informacje, o których mowa, podmiot ubiegający się o pomoc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przekazuje na Formularzu informacji przedstawianych przy ubieganiu się o pomoc </w:t>
      </w:r>
      <w:r w:rsidRPr="00337225">
        <w:rPr>
          <w:rFonts w:ascii="Arial" w:hAnsi="Arial" w:cs="Arial"/>
          <w:i/>
          <w:iCs/>
          <w:color w:val="000000"/>
          <w:sz w:val="20"/>
          <w:szCs w:val="20"/>
        </w:rPr>
        <w:t>de minimis</w:t>
      </w:r>
      <w:r w:rsidRPr="00337225">
        <w:rPr>
          <w:rFonts w:ascii="Arial" w:hAnsi="Arial" w:cs="Arial"/>
          <w:color w:val="000000"/>
          <w:sz w:val="20"/>
          <w:szCs w:val="20"/>
        </w:rPr>
        <w:t xml:space="preserve">, którego wzór określa załącznik do rozporządzenia Rady Ministrów z dnia 29 marca 2010 r. w sprawie zakresu informacji przedstawianych przez podmiot ubiegający się o pomoc </w:t>
      </w:r>
      <w:r w:rsidRPr="00337225">
        <w:rPr>
          <w:rFonts w:ascii="Arial" w:hAnsi="Arial" w:cs="Arial"/>
          <w:i/>
          <w:iCs/>
          <w:color w:val="000000"/>
          <w:sz w:val="20"/>
          <w:szCs w:val="20"/>
        </w:rPr>
        <w:t>de minimis</w:t>
      </w:r>
      <w:r w:rsidRPr="00337225">
        <w:rPr>
          <w:rFonts w:ascii="Arial" w:hAnsi="Arial" w:cs="Arial"/>
          <w:color w:val="000000"/>
          <w:sz w:val="20"/>
          <w:szCs w:val="20"/>
        </w:rPr>
        <w:t>.</w:t>
      </w:r>
    </w:p>
    <w:p w14:paraId="0C58BC92"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 xml:space="preserve">Przedsiębiorca ubiegający się o pomoc publiczną, jest zobowiązany do przedstawienia przed podpisaniem umowy </w:t>
      </w:r>
      <w:r w:rsidR="005B7D07" w:rsidRPr="00337225">
        <w:rPr>
          <w:rFonts w:ascii="Arial" w:hAnsi="Arial" w:cs="Arial"/>
          <w:color w:val="000000"/>
          <w:sz w:val="20"/>
          <w:szCs w:val="20"/>
        </w:rPr>
        <w:t>refundacji</w:t>
      </w:r>
      <w:r w:rsidRPr="00337225">
        <w:rPr>
          <w:rFonts w:ascii="Arial" w:hAnsi="Arial" w:cs="Arial"/>
          <w:color w:val="000000"/>
          <w:sz w:val="20"/>
          <w:szCs w:val="20"/>
        </w:rPr>
        <w:t xml:space="preserve"> informacji wymaganych zgodnie z Rozporządzeniem Rady Ministrów z dnia 29 marca 2010 r. w sprawie zakresu informacji przedstawianych przez podmiot ubiegający się o pomoc inną niż pomoc </w:t>
      </w:r>
      <w:r w:rsidRPr="00337225">
        <w:rPr>
          <w:rFonts w:ascii="Arial" w:hAnsi="Arial" w:cs="Arial"/>
          <w:i/>
          <w:iCs/>
          <w:color w:val="000000"/>
          <w:sz w:val="20"/>
          <w:szCs w:val="20"/>
        </w:rPr>
        <w:t xml:space="preserve">de minimis </w:t>
      </w:r>
      <w:r w:rsidRPr="00337225">
        <w:rPr>
          <w:rFonts w:ascii="Arial" w:hAnsi="Arial" w:cs="Arial"/>
          <w:color w:val="000000"/>
          <w:sz w:val="20"/>
          <w:szCs w:val="20"/>
        </w:rPr>
        <w:t xml:space="preserve">lub pomoc </w:t>
      </w:r>
      <w:r w:rsidRPr="00337225">
        <w:rPr>
          <w:rFonts w:ascii="Arial" w:hAnsi="Arial" w:cs="Arial"/>
          <w:i/>
          <w:iCs/>
          <w:color w:val="000000"/>
          <w:sz w:val="20"/>
          <w:szCs w:val="20"/>
        </w:rPr>
        <w:t xml:space="preserve">de minimis </w:t>
      </w:r>
      <w:r w:rsidRPr="00337225">
        <w:rPr>
          <w:rFonts w:ascii="Arial" w:hAnsi="Arial" w:cs="Arial"/>
          <w:color w:val="000000"/>
          <w:sz w:val="20"/>
          <w:szCs w:val="20"/>
        </w:rPr>
        <w:t>w rolnictwie lub rybołówstwie.</w:t>
      </w:r>
    </w:p>
    <w:p w14:paraId="4346DB32"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color w:val="000000"/>
          <w:sz w:val="20"/>
          <w:szCs w:val="20"/>
        </w:rPr>
        <w:t>W zakresie nieuregulowanym w Regulaminie lub w przypadku zmiany stanu prawnego opisanego powyżej, zastosowanie znajdują przepisy powszechnie obowiązujące.</w:t>
      </w:r>
    </w:p>
    <w:p w14:paraId="1053E2CF" w14:textId="77777777" w:rsidR="009C05E7" w:rsidRPr="00337225" w:rsidRDefault="003311BF" w:rsidP="006D150D">
      <w:pPr>
        <w:pStyle w:val="Akapitzlist"/>
        <w:numPr>
          <w:ilvl w:val="0"/>
          <w:numId w:val="18"/>
        </w:numPr>
        <w:suppressAutoHyphens/>
        <w:spacing w:after="0"/>
        <w:ind w:left="426" w:hanging="426"/>
        <w:jc w:val="both"/>
        <w:rPr>
          <w:rFonts w:ascii="Arial" w:hAnsi="Arial" w:cs="Arial"/>
          <w:sz w:val="20"/>
          <w:szCs w:val="20"/>
        </w:rPr>
      </w:pPr>
      <w:r w:rsidRPr="00337225">
        <w:rPr>
          <w:rFonts w:ascii="Arial" w:hAnsi="Arial" w:cs="Arial"/>
          <w:bCs/>
          <w:sz w:val="20"/>
          <w:szCs w:val="20"/>
        </w:rPr>
        <w:t xml:space="preserve">Operator przed podpisaniem umowy </w:t>
      </w:r>
      <w:r w:rsidR="005B7D07" w:rsidRPr="00337225">
        <w:rPr>
          <w:rFonts w:ascii="Arial" w:hAnsi="Arial" w:cs="Arial"/>
          <w:color w:val="000000"/>
          <w:sz w:val="20"/>
          <w:szCs w:val="20"/>
        </w:rPr>
        <w:t>refundacji</w:t>
      </w:r>
      <w:r w:rsidRPr="00337225">
        <w:rPr>
          <w:rFonts w:ascii="Arial" w:hAnsi="Arial" w:cs="Arial"/>
          <w:bCs/>
          <w:sz w:val="20"/>
          <w:szCs w:val="20"/>
        </w:rPr>
        <w:t xml:space="preserve"> z </w:t>
      </w:r>
      <w:r w:rsidR="00350419" w:rsidRPr="00337225">
        <w:rPr>
          <w:rFonts w:ascii="Arial" w:hAnsi="Arial" w:cs="Arial"/>
          <w:bCs/>
          <w:sz w:val="20"/>
          <w:szCs w:val="20"/>
        </w:rPr>
        <w:t xml:space="preserve">przedsiębiorcą </w:t>
      </w:r>
      <w:r w:rsidRPr="00337225">
        <w:rPr>
          <w:rFonts w:ascii="Arial" w:hAnsi="Arial" w:cs="Arial"/>
          <w:bCs/>
          <w:sz w:val="20"/>
          <w:szCs w:val="20"/>
        </w:rPr>
        <w:t xml:space="preserve">weryfikuje poziom wykorzystanej pomocy de minimis na podstawie dokumentów dostarczonych przez </w:t>
      </w:r>
      <w:r w:rsidR="00350419" w:rsidRPr="00337225">
        <w:rPr>
          <w:rFonts w:ascii="Arial" w:hAnsi="Arial" w:cs="Arial"/>
          <w:bCs/>
          <w:sz w:val="20"/>
          <w:szCs w:val="20"/>
        </w:rPr>
        <w:t xml:space="preserve">przedsiębiorcę </w:t>
      </w:r>
      <w:r w:rsidRPr="00337225">
        <w:rPr>
          <w:rFonts w:ascii="Arial" w:hAnsi="Arial" w:cs="Arial"/>
          <w:bCs/>
          <w:sz w:val="20"/>
          <w:szCs w:val="20"/>
        </w:rPr>
        <w:t>oraz za pomocą systemów SHRIMP i SUDOP.</w:t>
      </w:r>
    </w:p>
    <w:p w14:paraId="7D30EA46" w14:textId="77777777" w:rsidR="009C05E7" w:rsidRPr="00337225" w:rsidRDefault="009C05E7" w:rsidP="006D150D">
      <w:pPr>
        <w:spacing w:after="0"/>
        <w:jc w:val="center"/>
        <w:rPr>
          <w:rFonts w:ascii="Arial" w:hAnsi="Arial" w:cs="Arial"/>
          <w:b/>
          <w:bCs/>
          <w:sz w:val="20"/>
          <w:szCs w:val="20"/>
        </w:rPr>
      </w:pPr>
    </w:p>
    <w:p w14:paraId="58987FC8" w14:textId="77777777" w:rsidR="009C05E7" w:rsidRPr="00337225" w:rsidRDefault="003311BF" w:rsidP="006D150D">
      <w:pPr>
        <w:tabs>
          <w:tab w:val="left" w:pos="8220"/>
        </w:tabs>
        <w:spacing w:after="0"/>
        <w:ind w:left="426" w:right="850"/>
        <w:jc w:val="center"/>
        <w:rPr>
          <w:rFonts w:ascii="Arial" w:hAnsi="Arial" w:cs="Arial"/>
          <w:b/>
          <w:sz w:val="20"/>
          <w:szCs w:val="20"/>
        </w:rPr>
      </w:pPr>
      <w:r w:rsidRPr="00337225">
        <w:rPr>
          <w:rFonts w:ascii="Arial" w:hAnsi="Arial" w:cs="Arial"/>
          <w:b/>
          <w:sz w:val="20"/>
          <w:szCs w:val="20"/>
        </w:rPr>
        <w:t>§ 12</w:t>
      </w:r>
    </w:p>
    <w:p w14:paraId="6D6AFB56" w14:textId="77777777" w:rsidR="009C05E7" w:rsidRPr="00337225" w:rsidRDefault="003311BF" w:rsidP="006D150D">
      <w:pPr>
        <w:tabs>
          <w:tab w:val="left" w:pos="8220"/>
        </w:tabs>
        <w:spacing w:after="0"/>
        <w:ind w:left="786" w:right="850"/>
        <w:jc w:val="center"/>
        <w:rPr>
          <w:rFonts w:ascii="Arial" w:hAnsi="Arial" w:cs="Arial"/>
          <w:b/>
          <w:sz w:val="20"/>
          <w:szCs w:val="20"/>
        </w:rPr>
      </w:pPr>
      <w:r w:rsidRPr="00337225">
        <w:rPr>
          <w:rFonts w:ascii="Arial" w:hAnsi="Arial" w:cs="Arial"/>
          <w:b/>
          <w:sz w:val="20"/>
          <w:szCs w:val="20"/>
        </w:rPr>
        <w:t>Ochrona danych osobowych</w:t>
      </w:r>
    </w:p>
    <w:p w14:paraId="3C3910B9" w14:textId="77777777" w:rsidR="009C05E7" w:rsidRPr="00337225" w:rsidRDefault="009C05E7" w:rsidP="006D150D">
      <w:pPr>
        <w:tabs>
          <w:tab w:val="left" w:pos="8220"/>
        </w:tabs>
        <w:spacing w:after="0"/>
        <w:ind w:left="786" w:right="850"/>
        <w:jc w:val="center"/>
        <w:rPr>
          <w:rFonts w:ascii="Arial" w:hAnsi="Arial" w:cs="Arial"/>
          <w:b/>
          <w:sz w:val="20"/>
          <w:szCs w:val="20"/>
        </w:rPr>
      </w:pPr>
    </w:p>
    <w:p w14:paraId="7443540F"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Administratorem danych osobowych </w:t>
      </w:r>
      <w:r w:rsidR="003507B6" w:rsidRPr="00337225">
        <w:rPr>
          <w:rFonts w:ascii="Arial" w:hAnsi="Arial" w:cs="Arial"/>
          <w:sz w:val="20"/>
          <w:szCs w:val="20"/>
        </w:rPr>
        <w:t xml:space="preserve">przedsiębiorcy </w:t>
      </w:r>
      <w:r w:rsidRPr="00337225">
        <w:rPr>
          <w:rFonts w:ascii="Arial" w:hAnsi="Arial" w:cs="Arial"/>
          <w:sz w:val="20"/>
          <w:szCs w:val="20"/>
        </w:rPr>
        <w:t>i/lub jego pracowników w odniesieniu do zbioru pn. „Program Operacyjn</w:t>
      </w:r>
      <w:r w:rsidR="005422D9" w:rsidRPr="00337225">
        <w:rPr>
          <w:rFonts w:ascii="Arial" w:hAnsi="Arial" w:cs="Arial"/>
          <w:sz w:val="20"/>
          <w:szCs w:val="20"/>
        </w:rPr>
        <w:t>y</w:t>
      </w:r>
      <w:r w:rsidRPr="00337225">
        <w:rPr>
          <w:rFonts w:ascii="Arial" w:hAnsi="Arial" w:cs="Arial"/>
          <w:sz w:val="20"/>
          <w:szCs w:val="20"/>
        </w:rPr>
        <w:t xml:space="preserve"> Wiedza Edukacja Rozwój 2014-2020” (dalej: PO WER 2014-2020) jest Minister właściwy do spraw rozwoju regionalnego, pełniący funkcję Instytucji Zarządzającej dla Programu Operacyjnego Wiedza Edukacja Rozwój 2014-2020, mający siedzibę przy ul. Wspólnej 2/4, 00-926 Warszawa (dalej: Instytucja Zarządzająca). </w:t>
      </w:r>
    </w:p>
    <w:p w14:paraId="55FCAEE5"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Administratorem danych osobowych w odniesieniu do zbioru pn. „Centralny system teleinformatyczny wspierający realizację programów operacyjnych” jest Minister właściwy do spraw rozwoju regionalnego. </w:t>
      </w:r>
    </w:p>
    <w:p w14:paraId="59CE7350"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Instytucja Zarządzająca powołała Inspektora Ochrony Danych, z którym kontakt jest możliwy pod adresem email: iod@miir.gov.pl.</w:t>
      </w:r>
    </w:p>
    <w:p w14:paraId="602AA205" w14:textId="3A50F6C0"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Dane osobowe przetwarzane są na podstawie art. 6 ust. 1 lit. c oraz art. 9 ust. 2 lit. g Rozporządzenia Parlamentu Europejskiego i Rady (UE) 2016/679 z dnia 27 kwietnia 2016</w:t>
      </w:r>
      <w:r w:rsidR="005422D9" w:rsidRPr="00337225">
        <w:rPr>
          <w:rFonts w:ascii="Arial" w:hAnsi="Arial" w:cs="Arial"/>
          <w:sz w:val="20"/>
          <w:szCs w:val="20"/>
        </w:rPr>
        <w:t xml:space="preserve"> </w:t>
      </w:r>
      <w:r w:rsidRPr="00337225">
        <w:rPr>
          <w:rFonts w:ascii="Arial" w:hAnsi="Arial" w:cs="Arial"/>
          <w:sz w:val="20"/>
          <w:szCs w:val="20"/>
        </w:rPr>
        <w:t xml:space="preserve">r. w sprawie ochrony osób fizycznych w związku z przetwarzaniem danych osobowych i w sprawie swobodnego przepływu takich danych oraz uchylenia dyrektywy 95/46/WE (ogólne rozporządzenie o ochronie danych). Oznacza to, że dane osobowe </w:t>
      </w:r>
      <w:r w:rsidR="002D7834" w:rsidRPr="00337225">
        <w:rPr>
          <w:rFonts w:ascii="Arial" w:hAnsi="Arial" w:cs="Arial"/>
          <w:sz w:val="20"/>
          <w:szCs w:val="20"/>
        </w:rPr>
        <w:t xml:space="preserve">pracownika </w:t>
      </w:r>
      <w:r w:rsidRPr="00337225">
        <w:rPr>
          <w:rFonts w:ascii="Arial" w:hAnsi="Arial" w:cs="Arial"/>
          <w:sz w:val="20"/>
          <w:szCs w:val="20"/>
        </w:rPr>
        <w:t>są niezbędne do wypełnienia przez Instytucję Zarządzającą obowiązków prawnych ciążących na niej w związku z realizacją PO WER 2014-2020. Wspomniane obowiązki prawne ciążące na Instytucji Zarządzającej w związku z realizacją PO WER 2014-2020 określone zostały przepisami m.in. niżej wymienionych akt</w:t>
      </w:r>
      <w:r w:rsidR="005422D9" w:rsidRPr="00337225">
        <w:rPr>
          <w:rFonts w:ascii="Arial" w:hAnsi="Arial" w:cs="Arial"/>
          <w:sz w:val="20"/>
          <w:szCs w:val="20"/>
        </w:rPr>
        <w:t>ów</w:t>
      </w:r>
      <w:r w:rsidR="00F1666E">
        <w:rPr>
          <w:rFonts w:ascii="Arial" w:hAnsi="Arial" w:cs="Arial"/>
          <w:sz w:val="20"/>
          <w:szCs w:val="20"/>
        </w:rPr>
        <w:t xml:space="preserve"> </w:t>
      </w:r>
      <w:r w:rsidRPr="00337225">
        <w:rPr>
          <w:rFonts w:ascii="Arial" w:hAnsi="Arial" w:cs="Arial"/>
          <w:sz w:val="20"/>
          <w:szCs w:val="20"/>
        </w:rPr>
        <w:t xml:space="preserve">prawnych: </w:t>
      </w:r>
    </w:p>
    <w:p w14:paraId="5E96917A" w14:textId="77777777" w:rsidR="009C05E7" w:rsidRPr="00337225" w:rsidRDefault="003311BF" w:rsidP="006D150D">
      <w:pPr>
        <w:pStyle w:val="Akapitzlist"/>
        <w:numPr>
          <w:ilvl w:val="1"/>
          <w:numId w:val="27"/>
        </w:numPr>
        <w:spacing w:after="0"/>
        <w:ind w:left="852" w:right="-2" w:hanging="425"/>
        <w:jc w:val="both"/>
        <w:rPr>
          <w:rFonts w:ascii="Arial" w:hAnsi="Arial" w:cs="Arial"/>
          <w:sz w:val="20"/>
          <w:szCs w:val="20"/>
        </w:rPr>
      </w:pPr>
      <w:r w:rsidRPr="00337225">
        <w:rPr>
          <w:rFonts w:ascii="Arial" w:hAnsi="Arial" w:cs="Arial"/>
          <w:sz w:val="20"/>
          <w:szCs w:val="20"/>
        </w:rPr>
        <w:t>rozporządzeni</w:t>
      </w:r>
      <w:r w:rsidR="005422D9" w:rsidRPr="00337225">
        <w:rPr>
          <w:rFonts w:ascii="Arial" w:hAnsi="Arial" w:cs="Arial"/>
          <w:sz w:val="20"/>
          <w:szCs w:val="20"/>
        </w:rPr>
        <w:t>e</w:t>
      </w:r>
      <w:r w:rsidRPr="00337225">
        <w:rPr>
          <w:rFonts w:ascii="Arial" w:hAnsi="Arial" w:cs="Arial"/>
          <w:sz w:val="20"/>
          <w:szCs w:val="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w:t>
      </w:r>
      <w:r w:rsidRPr="00337225">
        <w:rPr>
          <w:rFonts w:ascii="Arial" w:hAnsi="Arial" w:cs="Arial"/>
          <w:sz w:val="20"/>
          <w:szCs w:val="20"/>
        </w:rPr>
        <w:lastRenderedPageBreak/>
        <w:t>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157D23B" w14:textId="77777777" w:rsidR="009C05E7" w:rsidRPr="00337225" w:rsidRDefault="003311BF" w:rsidP="006D150D">
      <w:pPr>
        <w:pStyle w:val="Akapitzlist"/>
        <w:numPr>
          <w:ilvl w:val="1"/>
          <w:numId w:val="27"/>
        </w:numPr>
        <w:spacing w:after="0"/>
        <w:ind w:left="852" w:right="-2" w:hanging="425"/>
        <w:jc w:val="both"/>
        <w:rPr>
          <w:rFonts w:ascii="Arial" w:hAnsi="Arial" w:cs="Arial"/>
          <w:sz w:val="20"/>
          <w:szCs w:val="20"/>
        </w:rPr>
      </w:pPr>
      <w:r w:rsidRPr="00337225">
        <w:rPr>
          <w:rFonts w:ascii="Arial" w:hAnsi="Arial" w:cs="Arial"/>
          <w:sz w:val="20"/>
          <w:szCs w:val="20"/>
        </w:rPr>
        <w:t>rozporządzeni</w:t>
      </w:r>
      <w:r w:rsidR="005422D9" w:rsidRPr="00337225">
        <w:rPr>
          <w:rFonts w:ascii="Arial" w:hAnsi="Arial" w:cs="Arial"/>
          <w:sz w:val="20"/>
          <w:szCs w:val="20"/>
        </w:rPr>
        <w:t>e</w:t>
      </w:r>
      <w:r w:rsidRPr="00337225">
        <w:rPr>
          <w:rFonts w:ascii="Arial" w:hAnsi="Arial" w:cs="Arial"/>
          <w:sz w:val="20"/>
          <w:szCs w:val="20"/>
        </w:rPr>
        <w:t xml:space="preserve"> Parlamentu Europejskiego i Rady (UE) nr 1304/2013 z dnia 17 grudnia 2013 r. w sprawie Europejskiego Funduszu Społecznego i uchylającego rozporządzenie Rady (WE) nr 1081/2006 (Dz. Urz. UE L 347 z 20.12.2013, str. 470, z późn. zm.),</w:t>
      </w:r>
    </w:p>
    <w:p w14:paraId="31290444" w14:textId="77777777" w:rsidR="009C05E7" w:rsidRPr="00337225" w:rsidRDefault="003311BF" w:rsidP="006D150D">
      <w:pPr>
        <w:pStyle w:val="Akapitzlist"/>
        <w:numPr>
          <w:ilvl w:val="1"/>
          <w:numId w:val="27"/>
        </w:numPr>
        <w:spacing w:after="0"/>
        <w:ind w:left="852" w:right="-2" w:hanging="425"/>
        <w:jc w:val="both"/>
        <w:rPr>
          <w:rFonts w:ascii="Arial" w:hAnsi="Arial" w:cs="Arial"/>
          <w:sz w:val="20"/>
          <w:szCs w:val="20"/>
        </w:rPr>
      </w:pPr>
      <w:r w:rsidRPr="00337225">
        <w:rPr>
          <w:rFonts w:ascii="Arial" w:hAnsi="Arial" w:cs="Arial"/>
          <w:sz w:val="20"/>
          <w:szCs w:val="20"/>
        </w:rPr>
        <w:t>ustawy z dnia 11 lipca 2014 r. o zasadach realizacji programów w zakresie polityki spójności finansowanych w perspektywie finansowej 2014–2020 (Dz. U. z 2017 r. poz. 1460, z późn. zm.</w:t>
      </w:r>
      <w:proofErr w:type="gramStart"/>
      <w:r w:rsidRPr="00337225">
        <w:rPr>
          <w:rFonts w:ascii="Arial" w:hAnsi="Arial" w:cs="Arial"/>
          <w:sz w:val="20"/>
          <w:szCs w:val="20"/>
        </w:rPr>
        <w:t>);przepisy</w:t>
      </w:r>
      <w:proofErr w:type="gramEnd"/>
      <w:r w:rsidRPr="00337225">
        <w:rPr>
          <w:rFonts w:ascii="Arial" w:hAnsi="Arial" w:cs="Arial"/>
          <w:sz w:val="20"/>
          <w:szCs w:val="20"/>
        </w:rPr>
        <w:t xml:space="preserve"> dotyczące wymiany informacji między beneficjentami a instytucjami zarządzającymi, certyfikującymi, audytowymi i pośredniczącymi.,</w:t>
      </w:r>
    </w:p>
    <w:p w14:paraId="0D956E96" w14:textId="77777777" w:rsidR="009C05E7" w:rsidRPr="00337225" w:rsidRDefault="003311BF" w:rsidP="006D150D">
      <w:pPr>
        <w:pStyle w:val="Akapitzlist"/>
        <w:numPr>
          <w:ilvl w:val="1"/>
          <w:numId w:val="27"/>
        </w:numPr>
        <w:spacing w:after="0"/>
        <w:ind w:left="852" w:right="-2" w:hanging="425"/>
        <w:jc w:val="both"/>
        <w:rPr>
          <w:rFonts w:ascii="Arial" w:hAnsi="Arial" w:cs="Arial"/>
          <w:sz w:val="20"/>
          <w:szCs w:val="20"/>
        </w:rPr>
      </w:pPr>
      <w:r w:rsidRPr="00337225">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8C027B7"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Dane osobowe będą przetwarzane wyłącznie w celu wykonania przez Instytucję Zarządzającą określonych prawem obowiązków w związku z realizacją Projektu, w szczególności potwierdzenia kwalifikowalności wydatków, udzielenia wsparcia, monitoringu, ewaluacji, kontroli, audytu i sprawozdawczości oraz działań informacyjno-promocyjnych w ramach PO WER. </w:t>
      </w:r>
    </w:p>
    <w:p w14:paraId="3EC06C4D"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Dane osobowe zostały powierzone do przetwarzania, Instytucji Pośredniczącej - Polska Agencja Rozwoju Przedsiębiorczości z siedzibą w Warszawie (00-834) przy ul. Pańskiej 81/83, </w:t>
      </w:r>
      <w:r w:rsidR="002D7834" w:rsidRPr="00337225">
        <w:rPr>
          <w:rFonts w:ascii="Arial" w:hAnsi="Arial" w:cs="Arial"/>
          <w:sz w:val="20"/>
          <w:szCs w:val="20"/>
        </w:rPr>
        <w:t xml:space="preserve">operatorowi </w:t>
      </w:r>
      <w:r w:rsidRPr="00337225">
        <w:rPr>
          <w:rFonts w:ascii="Arial" w:hAnsi="Arial" w:cs="Arial"/>
          <w:sz w:val="20"/>
          <w:szCs w:val="20"/>
        </w:rPr>
        <w:t>realizującemu projekt</w:t>
      </w:r>
      <w:r w:rsidR="005A2E39" w:rsidRPr="00337225">
        <w:rPr>
          <w:rFonts w:ascii="Arial" w:hAnsi="Arial" w:cs="Arial"/>
          <w:sz w:val="20"/>
          <w:szCs w:val="20"/>
        </w:rPr>
        <w:t xml:space="preserve"> – Polskiej Izbie Turystyki z siedzibą w Warszawie (00-626), przy ul. Marszałkowskiej 9/15, lok. 29</w:t>
      </w:r>
      <w:r w:rsidRPr="00337225">
        <w:rPr>
          <w:rFonts w:ascii="Arial" w:hAnsi="Arial" w:cs="Arial"/>
          <w:sz w:val="20"/>
          <w:szCs w:val="20"/>
        </w:rPr>
        <w:t>. Dane osobowe mogą zostać również powierzone specjalistycznym firmom, realizującym na zlecenie Instytucji Zarządzającej, Instytucji Pośredniczącej oraz beneficjenta kontrole i audyt w ramach PO WER.</w:t>
      </w:r>
    </w:p>
    <w:p w14:paraId="7707911F"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Dane osobowe, zgodnie z obowiązującymi przepisami prawa, są udostępniane uprawnionym podmiotom i instytucjom, w tym Ministrowi właściwemu do spraw rozwoju regionalnego. </w:t>
      </w:r>
    </w:p>
    <w:p w14:paraId="78575994"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Dane osobowe, zgodnie z obowiązującymi przepisami prawa, mogą zostać przekazane podmiotom realizującym badania ewaluacyjne na zlecenie Instytucji Zarządzającej, Instytucji Pośredniczącej lub </w:t>
      </w:r>
      <w:r w:rsidR="002D7834" w:rsidRPr="00337225">
        <w:rPr>
          <w:rFonts w:ascii="Arial" w:hAnsi="Arial" w:cs="Arial"/>
          <w:sz w:val="20"/>
          <w:szCs w:val="20"/>
        </w:rPr>
        <w:t>operatora</w:t>
      </w:r>
      <w:r w:rsidRPr="00337225">
        <w:rPr>
          <w:rFonts w:ascii="Arial" w:hAnsi="Arial" w:cs="Arial"/>
          <w:sz w:val="20"/>
          <w:szCs w:val="20"/>
        </w:rPr>
        <w:t xml:space="preserve">. </w:t>
      </w:r>
    </w:p>
    <w:p w14:paraId="4A1484C4"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Dane osobowe mogą zostać również powierzone specjalistycznym firmom, realizującym na zlecenie Instytucji Zarządzającej, Instytucji Pośredniczącej oraz beneficjenta kontrole i audyt w ramach PO WER, w szczególności na zlecenie Instytucji Zarządzającej PO WER, Instytucji Pośredniczącej lub </w:t>
      </w:r>
      <w:r w:rsidR="002D7834" w:rsidRPr="00337225">
        <w:rPr>
          <w:rFonts w:ascii="Arial" w:hAnsi="Arial" w:cs="Arial"/>
          <w:sz w:val="20"/>
          <w:szCs w:val="20"/>
        </w:rPr>
        <w:t>operatora</w:t>
      </w:r>
      <w:r w:rsidRPr="00337225">
        <w:rPr>
          <w:rFonts w:ascii="Arial" w:hAnsi="Arial" w:cs="Arial"/>
          <w:sz w:val="20"/>
          <w:szCs w:val="20"/>
        </w:rPr>
        <w:t xml:space="preserve">. </w:t>
      </w:r>
    </w:p>
    <w:p w14:paraId="103632BD"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Dane osobowe będą przechowywane do czasu akceptacji sprawozdania końcowego z realizacji Programu Operacyjnego Wiedza Edukacja Rozwój na lata 2014-2020 przez Komisję Europejską oraz zakończenia archiwizowania dokumentacji. </w:t>
      </w:r>
    </w:p>
    <w:p w14:paraId="0A4546D8"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W każdym czasie przysługuje Uczestnikowi/Uczestniczce projektu prawo dostępu do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14:paraId="1EBB7934"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Jeżeli Uczestnik projektu uzna, że przetwarzanie jego danych osobowych narusza przepisy o ochronie danych osobowych, ma prawo wnieść skargę do organu nadzorczego, tj. Prezesa Urzędu Ochrony Danych Osobowych. </w:t>
      </w:r>
    </w:p>
    <w:p w14:paraId="1925843A"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 xml:space="preserve">Podanie danych jest dobrowolne, aczkolwiek odmowa ich podania jest równoznaczna z brakiem możliwości udzielenia wsparcia w ramach Projektu. </w:t>
      </w:r>
    </w:p>
    <w:p w14:paraId="4F4E71B9"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Dane osobowe nie będą przekazywane do państw trzecich poza obszar Unii Europejskiej.</w:t>
      </w:r>
    </w:p>
    <w:p w14:paraId="0F6D9915"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lastRenderedPageBreak/>
        <w:t xml:space="preserve">Dane osobowe nie będą podlegały profilowaniu. </w:t>
      </w:r>
    </w:p>
    <w:p w14:paraId="7A966A0E" w14:textId="77777777" w:rsidR="009C05E7" w:rsidRPr="00337225" w:rsidRDefault="003311BF" w:rsidP="006D150D">
      <w:pPr>
        <w:pStyle w:val="Akapitzlist"/>
        <w:numPr>
          <w:ilvl w:val="0"/>
          <w:numId w:val="27"/>
        </w:numPr>
        <w:spacing w:after="0"/>
        <w:ind w:left="426" w:right="-2" w:hanging="426"/>
        <w:jc w:val="both"/>
        <w:rPr>
          <w:rFonts w:ascii="Arial" w:hAnsi="Arial" w:cs="Arial"/>
          <w:sz w:val="20"/>
          <w:szCs w:val="20"/>
        </w:rPr>
      </w:pPr>
      <w:r w:rsidRPr="00337225">
        <w:rPr>
          <w:rFonts w:ascii="Arial" w:hAnsi="Arial" w:cs="Arial"/>
          <w:sz w:val="20"/>
          <w:szCs w:val="20"/>
        </w:rPr>
        <w:t>Dane osobowe nie będą poddawane zautomatyzowanemu podejmowaniu decyzji.</w:t>
      </w:r>
    </w:p>
    <w:p w14:paraId="776F9A76" w14:textId="77777777" w:rsidR="009C05E7" w:rsidRPr="00337225" w:rsidRDefault="009C05E7" w:rsidP="006D150D">
      <w:pPr>
        <w:spacing w:after="0"/>
        <w:jc w:val="center"/>
        <w:rPr>
          <w:rFonts w:ascii="Arial" w:hAnsi="Arial" w:cs="Arial"/>
          <w:b/>
          <w:bCs/>
          <w:sz w:val="20"/>
          <w:szCs w:val="20"/>
        </w:rPr>
      </w:pPr>
    </w:p>
    <w:p w14:paraId="0F8598FB"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§13</w:t>
      </w:r>
    </w:p>
    <w:p w14:paraId="134A8F42" w14:textId="77777777" w:rsidR="009C05E7" w:rsidRPr="00337225" w:rsidRDefault="003311BF" w:rsidP="006D150D">
      <w:pPr>
        <w:spacing w:after="0"/>
        <w:jc w:val="center"/>
        <w:rPr>
          <w:rFonts w:ascii="Arial" w:hAnsi="Arial" w:cs="Arial"/>
          <w:b/>
          <w:sz w:val="20"/>
          <w:szCs w:val="20"/>
        </w:rPr>
      </w:pPr>
      <w:r w:rsidRPr="00337225">
        <w:rPr>
          <w:rFonts w:ascii="Arial" w:hAnsi="Arial" w:cs="Arial"/>
          <w:b/>
          <w:sz w:val="20"/>
          <w:szCs w:val="20"/>
        </w:rPr>
        <w:t>Postanowienia końcowe</w:t>
      </w:r>
    </w:p>
    <w:p w14:paraId="2E6681B0" w14:textId="77777777" w:rsidR="009C05E7" w:rsidRPr="006D150D" w:rsidRDefault="009C05E7" w:rsidP="006D150D">
      <w:pPr>
        <w:spacing w:after="0"/>
        <w:jc w:val="center"/>
        <w:rPr>
          <w:rFonts w:ascii="Arial" w:hAnsi="Arial" w:cs="Arial"/>
          <w:b/>
          <w:bCs/>
          <w:sz w:val="20"/>
          <w:szCs w:val="20"/>
          <w:highlight w:val="yellow"/>
        </w:rPr>
      </w:pPr>
    </w:p>
    <w:p w14:paraId="2D8A04F2" w14:textId="77777777" w:rsidR="009C05E7" w:rsidRPr="006D150D" w:rsidRDefault="003311BF" w:rsidP="006D150D">
      <w:pPr>
        <w:pStyle w:val="Akapitzlist"/>
        <w:numPr>
          <w:ilvl w:val="0"/>
          <w:numId w:val="17"/>
        </w:numPr>
        <w:spacing w:after="0"/>
        <w:ind w:left="426" w:hanging="426"/>
        <w:jc w:val="both"/>
        <w:rPr>
          <w:rFonts w:ascii="Arial" w:hAnsi="Arial" w:cs="Arial"/>
          <w:color w:val="000000"/>
          <w:sz w:val="20"/>
          <w:szCs w:val="20"/>
          <w:highlight w:val="yellow"/>
        </w:rPr>
      </w:pPr>
      <w:r w:rsidRPr="006D150D">
        <w:rPr>
          <w:rFonts w:ascii="Arial" w:hAnsi="Arial" w:cs="Arial"/>
          <w:bCs/>
          <w:sz w:val="20"/>
          <w:szCs w:val="20"/>
          <w:highlight w:val="yellow"/>
        </w:rPr>
        <w:t xml:space="preserve">Operator zastrzega sobie prawo do dokonywania zmian w niniejszym Regulaminie. O wszelkich zmianach w Regulaminie </w:t>
      </w:r>
      <w:r w:rsidR="002D7834" w:rsidRPr="006D150D">
        <w:rPr>
          <w:rFonts w:ascii="Arial" w:hAnsi="Arial" w:cs="Arial"/>
          <w:bCs/>
          <w:sz w:val="20"/>
          <w:szCs w:val="20"/>
          <w:highlight w:val="yellow"/>
        </w:rPr>
        <w:t xml:space="preserve">operator </w:t>
      </w:r>
      <w:r w:rsidRPr="006D150D">
        <w:rPr>
          <w:rFonts w:ascii="Arial" w:hAnsi="Arial" w:cs="Arial"/>
          <w:bCs/>
          <w:sz w:val="20"/>
          <w:szCs w:val="20"/>
          <w:highlight w:val="yellow"/>
        </w:rPr>
        <w:t>będzie informować na stronie internetowej Projektu.</w:t>
      </w:r>
      <w:r w:rsidRPr="006D150D">
        <w:rPr>
          <w:rFonts w:ascii="Arial" w:hAnsi="Arial" w:cs="Arial"/>
          <w:color w:val="000000"/>
          <w:sz w:val="20"/>
          <w:szCs w:val="20"/>
          <w:highlight w:val="yellow"/>
        </w:rPr>
        <w:t xml:space="preserve"> </w:t>
      </w:r>
    </w:p>
    <w:p w14:paraId="22EC80BF" w14:textId="77777777" w:rsidR="009C05E7" w:rsidRPr="006D150D" w:rsidRDefault="003311BF" w:rsidP="006D150D">
      <w:pPr>
        <w:pStyle w:val="Akapitzlist"/>
        <w:numPr>
          <w:ilvl w:val="0"/>
          <w:numId w:val="17"/>
        </w:numPr>
        <w:spacing w:after="0"/>
        <w:ind w:left="426" w:hanging="426"/>
        <w:jc w:val="both"/>
        <w:rPr>
          <w:rFonts w:ascii="Arial" w:hAnsi="Arial" w:cs="Arial"/>
          <w:color w:val="000000"/>
          <w:sz w:val="20"/>
          <w:szCs w:val="20"/>
          <w:highlight w:val="yellow"/>
        </w:rPr>
      </w:pPr>
      <w:r w:rsidRPr="006D150D">
        <w:rPr>
          <w:rFonts w:ascii="Arial" w:hAnsi="Arial" w:cs="Arial"/>
          <w:color w:val="000000"/>
          <w:sz w:val="20"/>
          <w:szCs w:val="20"/>
          <w:highlight w:val="yellow"/>
        </w:rPr>
        <w:t>Terminy wskazane w Regulaminie mogą zostać wydłużone w uzasadnionych przypadkach, w szczególności przy dużej liczb</w:t>
      </w:r>
      <w:r w:rsidR="00662133" w:rsidRPr="006D150D">
        <w:rPr>
          <w:rFonts w:ascii="Arial" w:hAnsi="Arial" w:cs="Arial"/>
          <w:color w:val="000000"/>
          <w:sz w:val="20"/>
          <w:szCs w:val="20"/>
          <w:highlight w:val="yellow"/>
        </w:rPr>
        <w:t>ie</w:t>
      </w:r>
      <w:r w:rsidRPr="006D150D">
        <w:rPr>
          <w:rFonts w:ascii="Arial" w:hAnsi="Arial" w:cs="Arial"/>
          <w:color w:val="000000"/>
          <w:sz w:val="20"/>
          <w:szCs w:val="20"/>
          <w:highlight w:val="yellow"/>
        </w:rPr>
        <w:t xml:space="preserve"> złożonych dokumentów, o czym </w:t>
      </w:r>
      <w:r w:rsidR="002D7834" w:rsidRPr="006D150D">
        <w:rPr>
          <w:rFonts w:ascii="Arial" w:hAnsi="Arial" w:cs="Arial"/>
          <w:color w:val="000000"/>
          <w:sz w:val="20"/>
          <w:szCs w:val="20"/>
          <w:highlight w:val="yellow"/>
        </w:rPr>
        <w:t xml:space="preserve">operator </w:t>
      </w:r>
      <w:r w:rsidRPr="006D150D">
        <w:rPr>
          <w:rFonts w:ascii="Arial" w:hAnsi="Arial" w:cs="Arial"/>
          <w:color w:val="000000"/>
          <w:sz w:val="20"/>
          <w:szCs w:val="20"/>
          <w:highlight w:val="yellow"/>
        </w:rPr>
        <w:t xml:space="preserve">będzie informował </w:t>
      </w:r>
      <w:r w:rsidR="003507B6" w:rsidRPr="006D150D">
        <w:rPr>
          <w:rFonts w:ascii="Arial" w:hAnsi="Arial" w:cs="Arial"/>
          <w:color w:val="000000"/>
          <w:sz w:val="20"/>
          <w:szCs w:val="20"/>
          <w:highlight w:val="yellow"/>
        </w:rPr>
        <w:t xml:space="preserve">przedsiębiorcę </w:t>
      </w:r>
      <w:r w:rsidRPr="006D150D">
        <w:rPr>
          <w:rFonts w:ascii="Arial" w:hAnsi="Arial" w:cs="Arial"/>
          <w:color w:val="000000"/>
          <w:sz w:val="20"/>
          <w:szCs w:val="20"/>
          <w:highlight w:val="yellow"/>
        </w:rPr>
        <w:t>na bieżąco.</w:t>
      </w:r>
    </w:p>
    <w:p w14:paraId="6613E824" w14:textId="77777777" w:rsidR="009C05E7" w:rsidRPr="006D150D" w:rsidRDefault="003311BF" w:rsidP="006D150D">
      <w:pPr>
        <w:pStyle w:val="Akapitzlist"/>
        <w:numPr>
          <w:ilvl w:val="0"/>
          <w:numId w:val="17"/>
        </w:numPr>
        <w:spacing w:after="0"/>
        <w:ind w:left="426" w:hanging="426"/>
        <w:jc w:val="both"/>
        <w:rPr>
          <w:rFonts w:ascii="Arial" w:hAnsi="Arial" w:cs="Arial"/>
          <w:color w:val="000000"/>
          <w:sz w:val="20"/>
          <w:szCs w:val="20"/>
          <w:highlight w:val="yellow"/>
        </w:rPr>
      </w:pPr>
      <w:r w:rsidRPr="006D150D">
        <w:rPr>
          <w:rFonts w:ascii="Arial" w:hAnsi="Arial" w:cs="Arial"/>
          <w:color w:val="000000"/>
          <w:sz w:val="20"/>
          <w:szCs w:val="20"/>
          <w:highlight w:val="yellow"/>
        </w:rPr>
        <w:t xml:space="preserve">Regulamin obowiązuje w okresie realizacji Projektu tj. od </w:t>
      </w:r>
      <w:r w:rsidR="005A13EB" w:rsidRPr="006D150D">
        <w:rPr>
          <w:rFonts w:ascii="Arial" w:hAnsi="Arial" w:cs="Arial"/>
          <w:color w:val="000000"/>
          <w:sz w:val="20"/>
          <w:szCs w:val="20"/>
          <w:highlight w:val="yellow"/>
        </w:rPr>
        <w:t>15 czerwca 2019 r.</w:t>
      </w:r>
      <w:r w:rsidRPr="006D150D">
        <w:rPr>
          <w:rFonts w:ascii="Arial" w:hAnsi="Arial" w:cs="Arial"/>
          <w:color w:val="000000"/>
          <w:sz w:val="20"/>
          <w:szCs w:val="20"/>
          <w:highlight w:val="yellow"/>
        </w:rPr>
        <w:t xml:space="preserve"> do</w:t>
      </w:r>
      <w:r w:rsidR="00662133" w:rsidRPr="006D150D">
        <w:rPr>
          <w:rFonts w:ascii="Arial" w:hAnsi="Arial" w:cs="Arial"/>
          <w:color w:val="000000"/>
          <w:sz w:val="20"/>
          <w:szCs w:val="20"/>
          <w:highlight w:val="yellow"/>
        </w:rPr>
        <w:t xml:space="preserve"> 28 lutego 2022 r.</w:t>
      </w:r>
      <w:r w:rsidR="005A13EB" w:rsidRPr="006D150D">
        <w:rPr>
          <w:rFonts w:ascii="Arial" w:hAnsi="Arial" w:cs="Arial"/>
          <w:color w:val="000000"/>
          <w:sz w:val="20"/>
          <w:szCs w:val="20"/>
          <w:highlight w:val="yellow"/>
        </w:rPr>
        <w:t xml:space="preserve"> r.</w:t>
      </w:r>
      <w:r w:rsidRPr="006D150D">
        <w:rPr>
          <w:rFonts w:ascii="Arial" w:hAnsi="Arial" w:cs="Arial"/>
          <w:color w:val="000000"/>
          <w:sz w:val="20"/>
          <w:szCs w:val="20"/>
          <w:highlight w:val="yellow"/>
        </w:rPr>
        <w:t xml:space="preserve"> </w:t>
      </w:r>
    </w:p>
    <w:p w14:paraId="24BD953B" w14:textId="77777777" w:rsidR="009C05E7" w:rsidRPr="006D150D" w:rsidRDefault="003311BF" w:rsidP="006D150D">
      <w:pPr>
        <w:pStyle w:val="Akapitzlist"/>
        <w:numPr>
          <w:ilvl w:val="0"/>
          <w:numId w:val="17"/>
        </w:numPr>
        <w:spacing w:after="0"/>
        <w:ind w:left="426" w:hanging="426"/>
        <w:jc w:val="both"/>
        <w:rPr>
          <w:rFonts w:ascii="Arial" w:hAnsi="Arial" w:cs="Arial"/>
          <w:color w:val="000000"/>
          <w:sz w:val="20"/>
          <w:szCs w:val="20"/>
          <w:highlight w:val="yellow"/>
        </w:rPr>
      </w:pPr>
      <w:r w:rsidRPr="006D150D">
        <w:rPr>
          <w:rFonts w:ascii="Arial" w:hAnsi="Arial" w:cs="Arial"/>
          <w:color w:val="000000"/>
          <w:sz w:val="20"/>
          <w:szCs w:val="20"/>
          <w:highlight w:val="yellow"/>
        </w:rPr>
        <w:t>Integralną częś</w:t>
      </w:r>
      <w:r w:rsidR="00662133" w:rsidRPr="006D150D">
        <w:rPr>
          <w:rFonts w:ascii="Arial" w:hAnsi="Arial" w:cs="Arial"/>
          <w:color w:val="000000"/>
          <w:sz w:val="20"/>
          <w:szCs w:val="20"/>
          <w:highlight w:val="yellow"/>
        </w:rPr>
        <w:t>cią</w:t>
      </w:r>
      <w:r w:rsidRPr="006D150D">
        <w:rPr>
          <w:rFonts w:ascii="Arial" w:hAnsi="Arial" w:cs="Arial"/>
          <w:color w:val="000000"/>
          <w:sz w:val="20"/>
          <w:szCs w:val="20"/>
          <w:highlight w:val="yellow"/>
        </w:rPr>
        <w:t xml:space="preserve"> Regulaminu są załączniki.</w:t>
      </w:r>
    </w:p>
    <w:p w14:paraId="1812BE58" w14:textId="77777777" w:rsidR="009C05E7" w:rsidRPr="006D150D" w:rsidRDefault="009C05E7" w:rsidP="006D150D">
      <w:pPr>
        <w:spacing w:after="0"/>
        <w:rPr>
          <w:rFonts w:ascii="Arial" w:eastAsia="Arial" w:hAnsi="Arial" w:cs="Arial"/>
          <w:sz w:val="20"/>
          <w:szCs w:val="20"/>
          <w:highlight w:val="yellow"/>
          <w:u w:val="single"/>
        </w:rPr>
      </w:pPr>
    </w:p>
    <w:p w14:paraId="221CFB81" w14:textId="77777777" w:rsidR="009C05E7" w:rsidRPr="006D150D" w:rsidRDefault="003311BF" w:rsidP="006D150D">
      <w:pPr>
        <w:spacing w:after="0"/>
        <w:rPr>
          <w:rFonts w:ascii="Arial" w:eastAsia="Arial" w:hAnsi="Arial" w:cs="Arial"/>
          <w:sz w:val="20"/>
          <w:szCs w:val="20"/>
          <w:highlight w:val="yellow"/>
          <w:u w:val="single"/>
        </w:rPr>
      </w:pPr>
      <w:r w:rsidRPr="006D150D">
        <w:rPr>
          <w:rFonts w:ascii="Arial" w:eastAsia="Arial" w:hAnsi="Arial" w:cs="Arial"/>
          <w:sz w:val="20"/>
          <w:szCs w:val="20"/>
          <w:highlight w:val="yellow"/>
          <w:u w:val="single"/>
        </w:rPr>
        <w:t>Załączniki do Regulaminu:</w:t>
      </w:r>
    </w:p>
    <w:p w14:paraId="4CE94CEB" w14:textId="77777777" w:rsidR="009C05E7" w:rsidRPr="006D150D" w:rsidRDefault="003311BF" w:rsidP="006D150D">
      <w:pPr>
        <w:spacing w:after="0"/>
        <w:rPr>
          <w:rFonts w:ascii="Arial" w:hAnsi="Arial" w:cs="Arial"/>
          <w:color w:val="000000"/>
          <w:sz w:val="20"/>
          <w:szCs w:val="20"/>
          <w:highlight w:val="yellow"/>
        </w:rPr>
      </w:pPr>
      <w:r w:rsidRPr="006D150D">
        <w:rPr>
          <w:rFonts w:ascii="Arial" w:hAnsi="Arial" w:cs="Arial"/>
          <w:color w:val="000000"/>
          <w:sz w:val="20"/>
          <w:szCs w:val="20"/>
          <w:highlight w:val="yellow"/>
        </w:rPr>
        <w:t xml:space="preserve">Załącznik nr 1 </w:t>
      </w:r>
      <w:proofErr w:type="gramStart"/>
      <w:r w:rsidRPr="006D150D">
        <w:rPr>
          <w:rFonts w:ascii="Arial" w:hAnsi="Arial" w:cs="Arial"/>
          <w:color w:val="000000"/>
          <w:sz w:val="20"/>
          <w:szCs w:val="20"/>
          <w:highlight w:val="yellow"/>
        </w:rPr>
        <w:t>-  Formularz</w:t>
      </w:r>
      <w:proofErr w:type="gramEnd"/>
      <w:r w:rsidRPr="006D150D">
        <w:rPr>
          <w:rFonts w:ascii="Arial" w:hAnsi="Arial" w:cs="Arial"/>
          <w:color w:val="000000"/>
          <w:sz w:val="20"/>
          <w:szCs w:val="20"/>
          <w:highlight w:val="yellow"/>
        </w:rPr>
        <w:t xml:space="preserve"> zgłoszeniowy przedsiębiorstwa do projektu</w:t>
      </w:r>
      <w:r w:rsidR="005A13EB" w:rsidRPr="006D150D">
        <w:rPr>
          <w:rFonts w:ascii="Arial" w:hAnsi="Arial" w:cs="Arial"/>
          <w:color w:val="000000"/>
          <w:sz w:val="20"/>
          <w:szCs w:val="20"/>
          <w:highlight w:val="yellow"/>
        </w:rPr>
        <w:t>.</w:t>
      </w:r>
    </w:p>
    <w:p w14:paraId="2D38B108"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 xml:space="preserve">Załącznik nr 2 – </w:t>
      </w:r>
      <w:r w:rsidRPr="006D150D">
        <w:rPr>
          <w:rFonts w:ascii="Arial" w:hAnsi="Arial" w:cs="Arial"/>
          <w:color w:val="000000"/>
          <w:sz w:val="20"/>
          <w:szCs w:val="20"/>
          <w:highlight w:val="yellow"/>
        </w:rPr>
        <w:t xml:space="preserve">Oświadczenie przedsiębiorstwa </w:t>
      </w:r>
      <w:r w:rsidR="005A13EB" w:rsidRPr="006D150D">
        <w:rPr>
          <w:rFonts w:ascii="Arial" w:hAnsi="Arial" w:cs="Arial"/>
          <w:color w:val="000000"/>
          <w:sz w:val="20"/>
          <w:szCs w:val="20"/>
          <w:highlight w:val="yellow"/>
        </w:rPr>
        <w:t xml:space="preserve">- </w:t>
      </w:r>
      <w:r w:rsidRPr="006D150D">
        <w:rPr>
          <w:rFonts w:ascii="Arial" w:hAnsi="Arial" w:cs="Arial"/>
          <w:color w:val="000000"/>
          <w:sz w:val="20"/>
          <w:szCs w:val="20"/>
          <w:highlight w:val="yellow"/>
        </w:rPr>
        <w:t>określenie przynależności do danej kategorii przedsiębiorstwa</w:t>
      </w:r>
      <w:r w:rsidR="005A13EB" w:rsidRPr="006D150D">
        <w:rPr>
          <w:rFonts w:ascii="Arial" w:hAnsi="Arial" w:cs="Arial"/>
          <w:color w:val="000000"/>
          <w:sz w:val="20"/>
          <w:szCs w:val="20"/>
          <w:highlight w:val="yellow"/>
        </w:rPr>
        <w:t>.</w:t>
      </w:r>
    </w:p>
    <w:p w14:paraId="72EC5BB1"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Załącznik nr 3 – Formularz zgłoszeniowy właściciela/pracownika</w:t>
      </w:r>
      <w:r w:rsidR="005A13EB" w:rsidRPr="006D150D">
        <w:rPr>
          <w:rFonts w:ascii="Arial" w:eastAsia="Arial" w:hAnsi="Arial" w:cs="Arial"/>
          <w:sz w:val="20"/>
          <w:szCs w:val="20"/>
          <w:highlight w:val="yellow"/>
        </w:rPr>
        <w:t>.</w:t>
      </w:r>
    </w:p>
    <w:p w14:paraId="708682B2"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 xml:space="preserve">Załącznik nr 4 </w:t>
      </w:r>
      <w:proofErr w:type="gramStart"/>
      <w:r w:rsidRPr="006D150D">
        <w:rPr>
          <w:rFonts w:ascii="Arial" w:eastAsia="Arial" w:hAnsi="Arial" w:cs="Arial"/>
          <w:sz w:val="20"/>
          <w:szCs w:val="20"/>
          <w:highlight w:val="yellow"/>
        </w:rPr>
        <w:t>-  Oświadczenie</w:t>
      </w:r>
      <w:proofErr w:type="gramEnd"/>
      <w:r w:rsidRPr="006D150D">
        <w:rPr>
          <w:rFonts w:ascii="Arial" w:eastAsia="Arial" w:hAnsi="Arial" w:cs="Arial"/>
          <w:sz w:val="20"/>
          <w:szCs w:val="20"/>
          <w:highlight w:val="yellow"/>
        </w:rPr>
        <w:t xml:space="preserve"> uczestnika projektu dotyczące przetwarzania danych osobowych</w:t>
      </w:r>
      <w:r w:rsidR="005A13EB" w:rsidRPr="006D150D">
        <w:rPr>
          <w:rFonts w:ascii="Arial" w:eastAsia="Arial" w:hAnsi="Arial" w:cs="Arial"/>
          <w:sz w:val="20"/>
          <w:szCs w:val="20"/>
          <w:highlight w:val="yellow"/>
        </w:rPr>
        <w:t>.</w:t>
      </w:r>
    </w:p>
    <w:p w14:paraId="7350C7FE" w14:textId="77777777" w:rsidR="009C05E7" w:rsidRPr="006D150D" w:rsidRDefault="003311BF" w:rsidP="006D150D">
      <w:pPr>
        <w:spacing w:after="0"/>
        <w:ind w:left="1416" w:hanging="1416"/>
        <w:rPr>
          <w:rFonts w:ascii="Arial" w:eastAsia="Arial" w:hAnsi="Arial" w:cs="Arial"/>
          <w:sz w:val="20"/>
          <w:szCs w:val="20"/>
          <w:highlight w:val="yellow"/>
        </w:rPr>
      </w:pPr>
      <w:r w:rsidRPr="006D150D">
        <w:rPr>
          <w:rFonts w:ascii="Arial" w:eastAsia="Arial" w:hAnsi="Arial" w:cs="Arial"/>
          <w:sz w:val="20"/>
          <w:szCs w:val="20"/>
          <w:highlight w:val="yellow"/>
        </w:rPr>
        <w:t>Załącznik nr 5.1 - Formularz informacji przedstawianych przy ubieganiu się o pomoc inną niż pomoc w rolnictwie lub rybołówstwie, pomoc de minimis lub pomoc de minimis w rolnictwie lub rybołówstwie</w:t>
      </w:r>
      <w:r w:rsidR="005A13EB" w:rsidRPr="006D150D">
        <w:rPr>
          <w:rFonts w:ascii="Arial" w:eastAsia="Arial" w:hAnsi="Arial" w:cs="Arial"/>
          <w:sz w:val="20"/>
          <w:szCs w:val="20"/>
          <w:highlight w:val="yellow"/>
        </w:rPr>
        <w:t>.</w:t>
      </w:r>
    </w:p>
    <w:p w14:paraId="7D1559AD"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 xml:space="preserve">Załącznik </w:t>
      </w:r>
      <w:proofErr w:type="gramStart"/>
      <w:r w:rsidRPr="006D150D">
        <w:rPr>
          <w:rFonts w:ascii="Arial" w:eastAsia="Arial" w:hAnsi="Arial" w:cs="Arial"/>
          <w:sz w:val="20"/>
          <w:szCs w:val="20"/>
          <w:highlight w:val="yellow"/>
        </w:rPr>
        <w:t>nr  5.2</w:t>
      </w:r>
      <w:proofErr w:type="gramEnd"/>
      <w:r w:rsidRPr="006D150D">
        <w:rPr>
          <w:rFonts w:ascii="Arial" w:eastAsia="Arial" w:hAnsi="Arial" w:cs="Arial"/>
          <w:sz w:val="20"/>
          <w:szCs w:val="20"/>
          <w:highlight w:val="yellow"/>
        </w:rPr>
        <w:t xml:space="preserve"> – Formularz informacji przedstawianych przy ubieganiu się o pomoc de minimis</w:t>
      </w:r>
      <w:r w:rsidR="005A13EB" w:rsidRPr="006D150D">
        <w:rPr>
          <w:rFonts w:ascii="Arial" w:eastAsia="Arial" w:hAnsi="Arial" w:cs="Arial"/>
          <w:sz w:val="20"/>
          <w:szCs w:val="20"/>
          <w:highlight w:val="yellow"/>
        </w:rPr>
        <w:t>.</w:t>
      </w:r>
    </w:p>
    <w:p w14:paraId="371E2C2C"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Załącznik nr 6 – Oświadczenie dotyczące otrzymanej pomocy de minimis</w:t>
      </w:r>
    </w:p>
    <w:p w14:paraId="1B91643C"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Załącznik nr 7 – Oświadczenie o VAT</w:t>
      </w:r>
      <w:r w:rsidR="005A13EB" w:rsidRPr="006D150D">
        <w:rPr>
          <w:rFonts w:ascii="Arial" w:eastAsia="Arial" w:hAnsi="Arial" w:cs="Arial"/>
          <w:sz w:val="20"/>
          <w:szCs w:val="20"/>
          <w:highlight w:val="yellow"/>
        </w:rPr>
        <w:t>.</w:t>
      </w:r>
    </w:p>
    <w:p w14:paraId="33BF19E1" w14:textId="77777777" w:rsidR="009C05E7" w:rsidRPr="006D150D" w:rsidRDefault="003311BF" w:rsidP="006D150D">
      <w:pPr>
        <w:spacing w:after="0"/>
        <w:ind w:right="961"/>
        <w:rPr>
          <w:rFonts w:ascii="Arial" w:eastAsia="Arial" w:hAnsi="Arial" w:cs="Arial"/>
          <w:sz w:val="20"/>
          <w:szCs w:val="20"/>
          <w:highlight w:val="yellow"/>
        </w:rPr>
      </w:pPr>
      <w:r w:rsidRPr="006D150D">
        <w:rPr>
          <w:rFonts w:ascii="Arial" w:eastAsia="Arial" w:hAnsi="Arial" w:cs="Arial"/>
          <w:sz w:val="20"/>
          <w:szCs w:val="20"/>
          <w:highlight w:val="yellow"/>
        </w:rPr>
        <w:t>Załącznik nr 8.3 – Rekomendacja</w:t>
      </w:r>
      <w:r w:rsidRPr="006D150D">
        <w:rPr>
          <w:rFonts w:ascii="Arial" w:hAnsi="Arial" w:cs="Arial"/>
          <w:b/>
          <w:color w:val="000000"/>
          <w:sz w:val="20"/>
          <w:szCs w:val="20"/>
          <w:highlight w:val="yellow"/>
        </w:rPr>
        <w:t xml:space="preserve"> </w:t>
      </w:r>
      <w:r w:rsidRPr="006D150D">
        <w:rPr>
          <w:rFonts w:ascii="Arial" w:eastAsia="Arial" w:hAnsi="Arial" w:cs="Arial"/>
          <w:sz w:val="20"/>
          <w:szCs w:val="20"/>
          <w:highlight w:val="yellow"/>
        </w:rPr>
        <w:t xml:space="preserve">Rady ds. Kompetencji w sektorze turystyki. </w:t>
      </w:r>
    </w:p>
    <w:p w14:paraId="45509C89"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Załącznik nr 9 – Wzór umowy dotyczącej refundacji usług rozwojowych</w:t>
      </w:r>
      <w:r w:rsidR="005A13EB" w:rsidRPr="006D150D">
        <w:rPr>
          <w:rFonts w:ascii="Arial" w:eastAsia="Arial" w:hAnsi="Arial" w:cs="Arial"/>
          <w:sz w:val="20"/>
          <w:szCs w:val="20"/>
          <w:highlight w:val="yellow"/>
        </w:rPr>
        <w:t>.</w:t>
      </w:r>
      <w:r w:rsidRPr="006D150D">
        <w:rPr>
          <w:rFonts w:ascii="Arial" w:eastAsia="Arial" w:hAnsi="Arial" w:cs="Arial"/>
          <w:sz w:val="20"/>
          <w:szCs w:val="20"/>
          <w:highlight w:val="yellow"/>
        </w:rPr>
        <w:t xml:space="preserve"> </w:t>
      </w:r>
    </w:p>
    <w:p w14:paraId="40921EC4" w14:textId="77777777" w:rsidR="009C05E7" w:rsidRPr="006D150D" w:rsidRDefault="003311BF"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Załącznik nr 10 – Ankieta oceniająca usługę rozwojową</w:t>
      </w:r>
      <w:r w:rsidR="005A13EB" w:rsidRPr="006D150D">
        <w:rPr>
          <w:rFonts w:ascii="Arial" w:eastAsia="Arial" w:hAnsi="Arial" w:cs="Arial"/>
          <w:sz w:val="20"/>
          <w:szCs w:val="20"/>
          <w:highlight w:val="yellow"/>
        </w:rPr>
        <w:t>.</w:t>
      </w:r>
    </w:p>
    <w:p w14:paraId="40B32DBA" w14:textId="255FCAB1" w:rsidR="005A13EB" w:rsidRPr="006D150D" w:rsidRDefault="005A13EB" w:rsidP="006D150D">
      <w:pPr>
        <w:spacing w:after="0"/>
        <w:rPr>
          <w:rFonts w:ascii="Arial" w:eastAsia="Arial" w:hAnsi="Arial" w:cs="Arial"/>
          <w:sz w:val="20"/>
          <w:szCs w:val="20"/>
          <w:highlight w:val="yellow"/>
        </w:rPr>
      </w:pPr>
      <w:r w:rsidRPr="006D150D">
        <w:rPr>
          <w:rFonts w:ascii="Arial" w:eastAsia="Arial" w:hAnsi="Arial" w:cs="Arial"/>
          <w:sz w:val="20"/>
          <w:szCs w:val="20"/>
          <w:highlight w:val="yellow"/>
        </w:rPr>
        <w:t>Załącznik nr 11 –Oświadczenie pracownika</w:t>
      </w:r>
      <w:r w:rsidR="00C946EC" w:rsidRPr="006D150D">
        <w:rPr>
          <w:rFonts w:ascii="Arial" w:eastAsia="Arial" w:hAnsi="Arial" w:cs="Arial"/>
          <w:sz w:val="20"/>
          <w:szCs w:val="20"/>
          <w:highlight w:val="yellow"/>
        </w:rPr>
        <w:t>.</w:t>
      </w:r>
    </w:p>
    <w:p w14:paraId="66EFB0C1" w14:textId="25A35925" w:rsidR="00644538" w:rsidRPr="006D150D" w:rsidRDefault="00644538" w:rsidP="006D150D">
      <w:pPr>
        <w:spacing w:after="0"/>
        <w:rPr>
          <w:rFonts w:ascii="Arial" w:hAnsi="Arial" w:cs="Arial"/>
          <w:sz w:val="20"/>
          <w:szCs w:val="20"/>
        </w:rPr>
      </w:pPr>
      <w:r w:rsidRPr="006D150D">
        <w:rPr>
          <w:rFonts w:ascii="Arial" w:eastAsia="Arial" w:hAnsi="Arial" w:cs="Arial"/>
          <w:sz w:val="20"/>
          <w:szCs w:val="20"/>
          <w:highlight w:val="yellow"/>
        </w:rPr>
        <w:t>Załącznik nr 12 – Oświadczenie Podmiotu świadczącego usługę zdalni</w:t>
      </w:r>
      <w:r w:rsidRPr="006D150D">
        <w:rPr>
          <w:rFonts w:ascii="Arial" w:eastAsia="Arial" w:hAnsi="Arial" w:cs="Arial"/>
          <w:sz w:val="20"/>
          <w:szCs w:val="20"/>
        </w:rPr>
        <w:t>e o spełnianiu standardów.</w:t>
      </w:r>
    </w:p>
    <w:sectPr w:rsidR="00644538" w:rsidRPr="006D150D" w:rsidSect="00B66573">
      <w:headerReference w:type="default" r:id="rId15"/>
      <w:footerReference w:type="default" r:id="rId16"/>
      <w:headerReference w:type="first" r:id="rId17"/>
      <w:pgSz w:w="11906" w:h="16838"/>
      <w:pgMar w:top="1588" w:right="1418" w:bottom="1418" w:left="1418" w:header="709" w:footer="70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30EB" w14:textId="77777777" w:rsidR="00CB24EB" w:rsidRDefault="00CB24EB">
      <w:pPr>
        <w:spacing w:after="0" w:line="240" w:lineRule="auto"/>
      </w:pPr>
      <w:r>
        <w:separator/>
      </w:r>
    </w:p>
  </w:endnote>
  <w:endnote w:type="continuationSeparator" w:id="0">
    <w:p w14:paraId="1AD909A7" w14:textId="77777777" w:rsidR="00CB24EB" w:rsidRDefault="00CB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0466"/>
      <w:docPartObj>
        <w:docPartGallery w:val="Page Numbers (Bottom of Page)"/>
        <w:docPartUnique/>
      </w:docPartObj>
    </w:sdtPr>
    <w:sdtEndPr/>
    <w:sdtContent>
      <w:p w14:paraId="0404B321" w14:textId="75A850B9" w:rsidR="00350419" w:rsidRDefault="0062619D">
        <w:pPr>
          <w:pStyle w:val="Stopka"/>
          <w:jc w:val="right"/>
        </w:pPr>
        <w:r>
          <w:fldChar w:fldCharType="begin"/>
        </w:r>
        <w:r w:rsidR="00350419">
          <w:instrText>PAGE</w:instrText>
        </w:r>
        <w:r>
          <w:fldChar w:fldCharType="separate"/>
        </w:r>
        <w:r w:rsidR="00295CA6">
          <w:rPr>
            <w:noProof/>
          </w:rPr>
          <w:t>2</w:t>
        </w:r>
        <w:r>
          <w:fldChar w:fldCharType="end"/>
        </w:r>
      </w:p>
    </w:sdtContent>
  </w:sdt>
  <w:p w14:paraId="4358ADAA" w14:textId="552DB70D" w:rsidR="00350419" w:rsidRPr="00E76520" w:rsidRDefault="00E76520" w:rsidP="00E76520">
    <w:pPr>
      <w:spacing w:after="0"/>
      <w:rPr>
        <w:rFonts w:ascii="Arial" w:hAnsi="Arial" w:cs="Arial"/>
        <w:i/>
        <w:iCs/>
        <w:sz w:val="16"/>
        <w:szCs w:val="16"/>
      </w:rPr>
    </w:pPr>
    <w:r w:rsidRPr="00E76520">
      <w:rPr>
        <w:b/>
        <w:bCs/>
        <w:noProof/>
        <w:sz w:val="14"/>
        <w:szCs w:val="14"/>
      </w:rPr>
      <w:drawing>
        <wp:anchor distT="0" distB="0" distL="114300" distR="114300" simplePos="0" relativeHeight="251659264" behindDoc="0" locked="0" layoutInCell="1" allowOverlap="1" wp14:anchorId="2586443B" wp14:editId="77D34BFD">
          <wp:simplePos x="0" y="0"/>
          <wp:positionH relativeFrom="column">
            <wp:posOffset>5156835</wp:posOffset>
          </wp:positionH>
          <wp:positionV relativeFrom="paragraph">
            <wp:posOffset>116205</wp:posOffset>
          </wp:positionV>
          <wp:extent cx="790575" cy="2032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539" r="34885" b="27692"/>
                  <a:stretch/>
                </pic:blipFill>
                <pic:spPr bwMode="auto">
                  <a:xfrm>
                    <a:off x="0" y="0"/>
                    <a:ext cx="790575" cy="20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573" w:rsidRPr="00E76520">
      <w:rPr>
        <w:rFonts w:ascii="Arial" w:hAnsi="Arial" w:cs="Arial"/>
        <w:i/>
        <w:iCs/>
        <w:sz w:val="16"/>
        <w:szCs w:val="16"/>
      </w:rPr>
      <w:t>Projekt: „ŚCIEŻKI ROZWOJU – nowoczesne kadry sektora TURYSTYKA” Nr POWR.02.21.00-00-RW99/21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1D1A" w14:textId="77777777" w:rsidR="00CB24EB" w:rsidRDefault="00CB24EB">
      <w:r>
        <w:separator/>
      </w:r>
    </w:p>
  </w:footnote>
  <w:footnote w:type="continuationSeparator" w:id="0">
    <w:p w14:paraId="080FF5C8" w14:textId="77777777" w:rsidR="00CB24EB" w:rsidRDefault="00CB24EB">
      <w:r>
        <w:continuationSeparator/>
      </w:r>
    </w:p>
  </w:footnote>
  <w:footnote w:id="1">
    <w:p w14:paraId="4B6131AD" w14:textId="39FF40DF" w:rsidR="00350419" w:rsidRDefault="00350419" w:rsidP="00B16986">
      <w:pPr>
        <w:pStyle w:val="Tekstprzypisudolnego"/>
        <w:spacing w:after="0"/>
        <w:jc w:val="both"/>
      </w:pPr>
      <w:r>
        <w:rPr>
          <w:rStyle w:val="Odwoanieprzypisudolnego"/>
        </w:rPr>
        <w:footnoteRef/>
      </w:r>
      <w:r>
        <w:rPr>
          <w:sz w:val="16"/>
          <w:szCs w:val="16"/>
        </w:rPr>
        <w:t>Projekt dotyczy jednego sektora z następujących siedmiu objętych konkursem: budowlany, finansowy, IT, motoryzacyjny, opieka zdrowotna, przemysł mody i innowacyjnych tekstyliów oraz turystyczny.</w:t>
      </w:r>
    </w:p>
  </w:footnote>
  <w:footnote w:id="2">
    <w:p w14:paraId="2223CE62" w14:textId="56A64698" w:rsidR="00356429" w:rsidRDefault="00356429">
      <w:pPr>
        <w:pStyle w:val="Tekstprzypisudolnego"/>
      </w:pPr>
      <w:r>
        <w:rPr>
          <w:rStyle w:val="Odwoanieprzypisudolnego"/>
        </w:rPr>
        <w:footnoteRef/>
      </w:r>
      <w:r>
        <w:t xml:space="preserve"> </w:t>
      </w:r>
      <w:r w:rsidRPr="00356429">
        <w:rPr>
          <w:sz w:val="16"/>
          <w:szCs w:val="16"/>
        </w:rPr>
        <w:t>Nie dotyczy kosztów wyżywienia przedsiębiorców i pracowników biorących udział w usłudze rozwojowej, a także materiałów edukacyjnych i szkoleniowych niezbędnych do realizacji usługi, które stanowią integralny koszt usługi rozwojowej</w:t>
      </w:r>
    </w:p>
  </w:footnote>
  <w:footnote w:id="3">
    <w:p w14:paraId="269CDEAA" w14:textId="40D8ADA0" w:rsidR="00A31F4D" w:rsidRDefault="00A31F4D" w:rsidP="004C3C89">
      <w:pPr>
        <w:pStyle w:val="Tekstprzypisudolnego"/>
        <w:spacing w:after="0" w:line="240" w:lineRule="auto"/>
      </w:pPr>
      <w:r>
        <w:rPr>
          <w:rStyle w:val="Odwoanieprzypisudolnego"/>
        </w:rPr>
        <w:footnoteRef/>
      </w:r>
      <w:r w:rsidRPr="00A31F4D">
        <w:rPr>
          <w:sz w:val="16"/>
          <w:szCs w:val="16"/>
        </w:rPr>
        <w:t xml:space="preserve"> W zależności od wielkości przedsiębiorstwa. Maksymalnie 80% w przypadku mikro, małych i średnich prz</w:t>
      </w:r>
      <w:r w:rsidRPr="00AF511D">
        <w:rPr>
          <w:sz w:val="16"/>
          <w:szCs w:val="16"/>
        </w:rPr>
        <w:t>edsiębiorstw.</w:t>
      </w:r>
    </w:p>
  </w:footnote>
  <w:footnote w:id="4">
    <w:p w14:paraId="6B60329F" w14:textId="41C29C12" w:rsidR="00A31F4D" w:rsidRDefault="00A31F4D" w:rsidP="004C3C89">
      <w:pPr>
        <w:pStyle w:val="Tekstprzypisudolnego"/>
        <w:spacing w:after="0" w:line="240" w:lineRule="auto"/>
      </w:pPr>
      <w:r>
        <w:rPr>
          <w:rStyle w:val="Odwoanieprzypisudolnego"/>
        </w:rPr>
        <w:footnoteRef/>
      </w:r>
      <w:r>
        <w:t xml:space="preserve"> </w:t>
      </w:r>
      <w:r w:rsidRPr="00A31F4D">
        <w:rPr>
          <w:sz w:val="16"/>
          <w:szCs w:val="16"/>
        </w:rPr>
        <w:t>W zależności od wielkości przedsiębiorstwa. M</w:t>
      </w:r>
      <w:r>
        <w:rPr>
          <w:sz w:val="16"/>
          <w:szCs w:val="16"/>
        </w:rPr>
        <w:t>inimum</w:t>
      </w:r>
      <w:r w:rsidRPr="00A31F4D">
        <w:rPr>
          <w:sz w:val="16"/>
          <w:szCs w:val="16"/>
        </w:rPr>
        <w:t xml:space="preserve"> </w:t>
      </w:r>
      <w:r>
        <w:rPr>
          <w:sz w:val="16"/>
          <w:szCs w:val="16"/>
        </w:rPr>
        <w:t>2</w:t>
      </w:r>
      <w:r w:rsidRPr="00A31F4D">
        <w:rPr>
          <w:sz w:val="16"/>
          <w:szCs w:val="16"/>
        </w:rPr>
        <w:t>0% w przypadku mikro, małych i średnich prz</w:t>
      </w:r>
      <w:r w:rsidRPr="00AF511D">
        <w:rPr>
          <w:sz w:val="16"/>
          <w:szCs w:val="16"/>
        </w:rPr>
        <w:t>edsiębiorstw.</w:t>
      </w:r>
    </w:p>
  </w:footnote>
  <w:footnote w:id="5">
    <w:p w14:paraId="06A61562" w14:textId="77777777" w:rsidR="00154F70" w:rsidRDefault="00154F70" w:rsidP="00154F70">
      <w:pPr>
        <w:pStyle w:val="Tekstprzypisudolnego"/>
      </w:pPr>
      <w:r>
        <w:rPr>
          <w:rStyle w:val="Odwoanieprzypisudolnego"/>
        </w:rPr>
        <w:footnoteRef/>
      </w:r>
      <w:r>
        <w:t xml:space="preserve"> </w:t>
      </w:r>
      <w:r w:rsidRPr="00FF0873">
        <w:rPr>
          <w:sz w:val="16"/>
          <w:szCs w:val="16"/>
        </w:rPr>
        <w:t>Sugeruje się w pierwszej kolejności rekrutować przedsiębiorstwa z PKD wiodącym w ramach danego sektora</w:t>
      </w:r>
      <w:r>
        <w:t>.</w:t>
      </w:r>
    </w:p>
  </w:footnote>
  <w:footnote w:id="6">
    <w:p w14:paraId="35D00C04" w14:textId="253ED6FC" w:rsidR="00DF76F0" w:rsidRPr="007B2279" w:rsidRDefault="00DF76F0">
      <w:pPr>
        <w:pStyle w:val="Tekstprzypisudolnego"/>
        <w:rPr>
          <w:rFonts w:ascii="Arial" w:hAnsi="Arial" w:cs="Arial"/>
          <w:sz w:val="16"/>
          <w:szCs w:val="16"/>
        </w:rPr>
      </w:pPr>
      <w:r w:rsidRPr="007B2279">
        <w:rPr>
          <w:rStyle w:val="Odwoanieprzypisudolnego"/>
          <w:rFonts w:ascii="Arial" w:hAnsi="Arial" w:cs="Arial"/>
          <w:sz w:val="16"/>
          <w:szCs w:val="16"/>
        </w:rPr>
        <w:footnoteRef/>
      </w:r>
      <w:r w:rsidRPr="007B2279">
        <w:rPr>
          <w:rFonts w:ascii="Arial" w:hAnsi="Arial" w:cs="Arial"/>
          <w:sz w:val="16"/>
          <w:szCs w:val="16"/>
        </w:rPr>
        <w:t xml:space="preserve"> Oświadczenie o kwalifikowalności podatku VAT weryfikowane będzie na trzech etapach: składania Formularza zgłoszeniowego przedsiębiorstwa (II etap rekrutacji), podpisywania Umowy refundacji, rozliczania każdej usługi rozwojowej</w:t>
      </w:r>
    </w:p>
  </w:footnote>
  <w:footnote w:id="7">
    <w:p w14:paraId="12948CE5" w14:textId="70C126CB" w:rsidR="00350419" w:rsidRDefault="00350419" w:rsidP="008C1696">
      <w:pPr>
        <w:pStyle w:val="Tekstprzypisudolnego"/>
        <w:spacing w:after="0" w:line="240" w:lineRule="auto"/>
      </w:pPr>
      <w:r>
        <w:rPr>
          <w:rStyle w:val="Odwoanieprzypisudolnego"/>
          <w:sz w:val="16"/>
          <w:szCs w:val="16"/>
        </w:rPr>
        <w:footnoteRef/>
      </w:r>
      <w:r>
        <w:rPr>
          <w:sz w:val="16"/>
          <w:szCs w:val="16"/>
        </w:rPr>
        <w:t xml:space="preserve">Przedsiębiorca może skorzystać z więcej niż jedna usługa rozwojowa, jednak co do zasady na każdą usługę rozwojową (w ramach konkursu) powinien być delegowany inny pracownik. Należy kontrolować wskaźniki szczególnie w przypadku przedsiębiorcy prowadzącego jednoosobową działalność gospodarczą. </w:t>
      </w:r>
    </w:p>
  </w:footnote>
  <w:footnote w:id="8">
    <w:p w14:paraId="67EDFA5E" w14:textId="3CFA1D8D" w:rsidR="00350419" w:rsidRDefault="00350419" w:rsidP="008C1696">
      <w:pPr>
        <w:pStyle w:val="Tekstprzypisudolnego"/>
        <w:spacing w:after="0" w:line="240" w:lineRule="auto"/>
      </w:pPr>
      <w:r>
        <w:rPr>
          <w:rStyle w:val="Odwoanieprzypisudolnego"/>
          <w:sz w:val="16"/>
          <w:szCs w:val="16"/>
        </w:rPr>
        <w:footnoteRef/>
      </w:r>
      <w:r>
        <w:rPr>
          <w:sz w:val="16"/>
          <w:szCs w:val="16"/>
        </w:rPr>
        <w:t xml:space="preserve"> ID wsparcia dotyczy usług w ramach BUR.</w:t>
      </w:r>
    </w:p>
  </w:footnote>
  <w:footnote w:id="9">
    <w:p w14:paraId="2FAAC56F" w14:textId="1B9261E5" w:rsidR="00350419" w:rsidRDefault="00350419">
      <w:pPr>
        <w:pStyle w:val="Tekstprzypisudolnego"/>
      </w:pPr>
      <w:r>
        <w:rPr>
          <w:rStyle w:val="Odwoanieprzypisudolnego"/>
          <w:sz w:val="16"/>
          <w:szCs w:val="16"/>
        </w:rPr>
        <w:footnoteRef/>
      </w:r>
      <w:r>
        <w:rPr>
          <w:sz w:val="16"/>
          <w:szCs w:val="16"/>
        </w:rPr>
        <w:t xml:space="preserve"> W przypadku realizacji usługi rozwojowej przez BUR.</w:t>
      </w:r>
    </w:p>
  </w:footnote>
  <w:footnote w:id="10">
    <w:p w14:paraId="456512A2" w14:textId="59C24423" w:rsidR="00350419" w:rsidRDefault="00350419">
      <w:pPr>
        <w:pStyle w:val="Tekstprzypisudolnego"/>
      </w:pPr>
      <w:r>
        <w:rPr>
          <w:rStyle w:val="Odwoanieprzypisudolnego"/>
          <w:sz w:val="16"/>
          <w:szCs w:val="16"/>
        </w:rPr>
        <w:footnoteRef/>
      </w:r>
      <w:r>
        <w:rPr>
          <w:sz w:val="16"/>
          <w:szCs w:val="16"/>
        </w:rPr>
        <w:t xml:space="preserve"> Instytucja Pośrednicząca ze swojego poziomu weryfikuje, czy dana usługa (zrealizowana poza BUR) nie była dostępna w BUR oraz czy zostało złożone zapytanie na ten zakres kompetencji poprzez funkcjonalność BUR „Dodaj zamówienie na usługę”.</w:t>
      </w:r>
    </w:p>
  </w:footnote>
  <w:footnote w:id="11">
    <w:p w14:paraId="034E16DF" w14:textId="6B0D72A1" w:rsidR="00350419" w:rsidRDefault="00350419">
      <w:pPr>
        <w:pStyle w:val="Tekstprzypisudolnego"/>
      </w:pPr>
      <w:r>
        <w:rPr>
          <w:rStyle w:val="Odwoanieprzypisudolnego"/>
          <w:sz w:val="16"/>
          <w:szCs w:val="16"/>
        </w:rPr>
        <w:footnoteRef/>
      </w:r>
      <w:r>
        <w:rPr>
          <w:sz w:val="16"/>
          <w:szCs w:val="16"/>
        </w:rPr>
        <w:t>Załącznik nr 10 dotyczy usług realizowanych poza BUR.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923B" w14:textId="77777777" w:rsidR="00350419" w:rsidRDefault="00350419">
    <w:pPr>
      <w:pStyle w:val="Nagwek"/>
      <w:jc w:val="center"/>
    </w:pPr>
    <w:r>
      <w:rPr>
        <w:noProof/>
        <w:lang w:eastAsia="pl-PL"/>
      </w:rPr>
      <w:drawing>
        <wp:inline distT="0" distB="0" distL="0" distR="3175" wp14:anchorId="5C7F952B" wp14:editId="258A72C2">
          <wp:extent cx="5483225" cy="783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483225" cy="7835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ECC7" w14:textId="2C3BBABE" w:rsidR="00B66573" w:rsidRDefault="00E76520">
    <w:pPr>
      <w:pStyle w:val="Nagwek"/>
    </w:pPr>
    <w:r>
      <w:rPr>
        <w:noProof/>
        <w:lang w:eastAsia="pl-PL"/>
      </w:rPr>
      <w:drawing>
        <wp:inline distT="0" distB="0" distL="0" distR="3175" wp14:anchorId="0A77CDDD" wp14:editId="31214BA9">
          <wp:extent cx="5483225" cy="7835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483225" cy="78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D3C"/>
    <w:multiLevelType w:val="hybridMultilevel"/>
    <w:tmpl w:val="8FEE0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5943F5"/>
    <w:multiLevelType w:val="multilevel"/>
    <w:tmpl w:val="8654C308"/>
    <w:lvl w:ilvl="0">
      <w:start w:val="2"/>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Wingdings" w:hAnsi="Wingdings" w:cs="Wingdings" w:hint="default"/>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AD839E2"/>
    <w:multiLevelType w:val="multilevel"/>
    <w:tmpl w:val="C8F85F04"/>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344" w:hanging="720"/>
      </w:pPr>
    </w:lvl>
    <w:lvl w:ilvl="5">
      <w:start w:val="1"/>
      <w:numFmt w:val="decimal"/>
      <w:lvlText w:val="%1.%2.%3.%4.%5.%6"/>
      <w:lvlJc w:val="left"/>
      <w:pPr>
        <w:ind w:left="1770" w:hanging="1080"/>
      </w:pPr>
    </w:lvl>
    <w:lvl w:ilvl="6">
      <w:start w:val="1"/>
      <w:numFmt w:val="decimal"/>
      <w:lvlText w:val="%1.%2.%3.%4.%5.%6.%7"/>
      <w:lvlJc w:val="left"/>
      <w:pPr>
        <w:ind w:left="1836" w:hanging="108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3" w15:restartNumberingAfterBreak="0">
    <w:nsid w:val="0E766A41"/>
    <w:multiLevelType w:val="multilevel"/>
    <w:tmpl w:val="376C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00811"/>
    <w:multiLevelType w:val="multilevel"/>
    <w:tmpl w:val="321CE492"/>
    <w:lvl w:ilvl="0">
      <w:start w:val="1"/>
      <w:numFmt w:val="decimal"/>
      <w:lvlText w:val="%1."/>
      <w:lvlJc w:val="left"/>
      <w:pPr>
        <w:ind w:left="705" w:hanging="60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5" w15:restartNumberingAfterBreak="0">
    <w:nsid w:val="13B52D1B"/>
    <w:multiLevelType w:val="multilevel"/>
    <w:tmpl w:val="29B456C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FEE33D3"/>
    <w:multiLevelType w:val="hybridMultilevel"/>
    <w:tmpl w:val="DD387052"/>
    <w:lvl w:ilvl="0" w:tplc="0415001B">
      <w:start w:val="1"/>
      <w:numFmt w:val="lowerRoman"/>
      <w:lvlText w:val="%1."/>
      <w:lvlJc w:val="righ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 w15:restartNumberingAfterBreak="0">
    <w:nsid w:val="24010407"/>
    <w:multiLevelType w:val="multilevel"/>
    <w:tmpl w:val="AB124B3C"/>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asciiTheme="minorHAnsi" w:eastAsiaTheme="minorHAnsi" w:hAnsiTheme="minorHAnsi" w:cstheme="minorHAnsi"/>
      </w:rPr>
    </w:lvl>
    <w:lvl w:ilvl="2">
      <w:start w:val="1"/>
      <w:numFmt w:val="lowerLetter"/>
      <w:lvlText w:val="%3)"/>
      <w:lvlJc w:val="left"/>
      <w:pPr>
        <w:tabs>
          <w:tab w:val="num" w:pos="1080"/>
        </w:tabs>
        <w:ind w:left="1080" w:hanging="360"/>
      </w:pPr>
      <w:rPr>
        <w:rFonts w:eastAsia="Calibri" w:cs="Times New Roman"/>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2BDF4BB1"/>
    <w:multiLevelType w:val="multilevel"/>
    <w:tmpl w:val="089A62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2DA12D34"/>
    <w:multiLevelType w:val="multilevel"/>
    <w:tmpl w:val="B1301FE2"/>
    <w:lvl w:ilvl="0">
      <w:start w:val="1"/>
      <w:numFmt w:val="decimal"/>
      <w:lvlText w:val="%1."/>
      <w:lvlJc w:val="left"/>
      <w:pPr>
        <w:ind w:left="360" w:hanging="360"/>
      </w:pPr>
      <w:rPr>
        <w:b w:val="0"/>
        <w:i w:val="0"/>
        <w:sz w:val="20"/>
      </w:rPr>
    </w:lvl>
    <w:lvl w:ilvl="1">
      <w:start w:val="1"/>
      <w:numFmt w:val="decimal"/>
      <w:lvlText w:val="%1.%2."/>
      <w:lvlJc w:val="left"/>
      <w:pPr>
        <w:ind w:left="792" w:hanging="432"/>
      </w:pPr>
    </w:lvl>
    <w:lvl w:ilvl="2">
      <w:start w:val="1"/>
      <w:numFmt w:val="lowerLetter"/>
      <w:lvlText w:val="%3)"/>
      <w:lvlJc w:val="left"/>
      <w:pPr>
        <w:ind w:left="1224" w:hanging="504"/>
      </w:pPr>
      <w:rPr>
        <w:rFonts w:eastAsia="Calibri" w:cs="Calibr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D535EF"/>
    <w:multiLevelType w:val="multilevel"/>
    <w:tmpl w:val="B888BD96"/>
    <w:lvl w:ilvl="0">
      <w:start w:val="1"/>
      <w:numFmt w:val="bullet"/>
      <w:lvlText w:val="−"/>
      <w:lvlJc w:val="left"/>
      <w:pPr>
        <w:ind w:left="1428" w:hanging="360"/>
      </w:pPr>
      <w:rPr>
        <w:rFonts w:ascii="Calibri" w:hAnsi="Calibri" w:cs="Calibri"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15:restartNumberingAfterBreak="0">
    <w:nsid w:val="30585B01"/>
    <w:multiLevelType w:val="multilevel"/>
    <w:tmpl w:val="C5527A7E"/>
    <w:lvl w:ilvl="0">
      <w:start w:val="1"/>
      <w:numFmt w:val="decimal"/>
      <w:lvlText w:val="%1."/>
      <w:lvlJc w:val="left"/>
      <w:pPr>
        <w:tabs>
          <w:tab w:val="num" w:pos="360"/>
        </w:tabs>
        <w:ind w:left="360" w:hanging="360"/>
      </w:pPr>
      <w:rPr>
        <w:rFonts w:cs="Tahoma"/>
        <w:b w:val="0"/>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eastAsia="Calibri" w:cs="Times New Roman"/>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15:restartNumberingAfterBreak="0">
    <w:nsid w:val="372553E0"/>
    <w:multiLevelType w:val="multilevel"/>
    <w:tmpl w:val="080C3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222597"/>
    <w:multiLevelType w:val="multilevel"/>
    <w:tmpl w:val="AFA60782"/>
    <w:lvl w:ilvl="0">
      <w:start w:val="1"/>
      <w:numFmt w:val="decimal"/>
      <w:lvlText w:val="%1."/>
      <w:lvlJc w:val="left"/>
      <w:pPr>
        <w:ind w:left="644" w:hanging="36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8B7059"/>
    <w:multiLevelType w:val="multilevel"/>
    <w:tmpl w:val="C0FE4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1C6F7A"/>
    <w:multiLevelType w:val="multilevel"/>
    <w:tmpl w:val="D596714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4063D"/>
    <w:multiLevelType w:val="multilevel"/>
    <w:tmpl w:val="FC029904"/>
    <w:lvl w:ilvl="0">
      <w:start w:val="1"/>
      <w:numFmt w:val="decimal"/>
      <w:lvlText w:val="%1."/>
      <w:lvlJc w:val="left"/>
      <w:pPr>
        <w:ind w:left="720" w:hanging="360"/>
      </w:pPr>
      <w:rPr>
        <w:rFonts w:cs="Calibri"/>
        <w:b w:val="0"/>
        <w:i w:val="0"/>
        <w:color w:val="00000A"/>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43F672D9"/>
    <w:multiLevelType w:val="multilevel"/>
    <w:tmpl w:val="6368E300"/>
    <w:lvl w:ilvl="0">
      <w:start w:val="3"/>
      <w:numFmt w:val="decimal"/>
      <w:lvlText w:val="%1"/>
      <w:lvlJc w:val="left"/>
      <w:pPr>
        <w:ind w:left="360" w:hanging="360"/>
      </w:pPr>
      <w:rPr>
        <w:rFonts w:eastAsia="Times New Roman"/>
        <w:color w:val="00000A"/>
      </w:rPr>
    </w:lvl>
    <w:lvl w:ilvl="1">
      <w:start w:val="1"/>
      <w:numFmt w:val="lowerLetter"/>
      <w:lvlText w:val="%2)"/>
      <w:lvlJc w:val="left"/>
      <w:pPr>
        <w:ind w:left="786" w:hanging="360"/>
      </w:pPr>
      <w:rPr>
        <w:color w:val="00000A"/>
        <w:sz w:val="20"/>
      </w:rPr>
    </w:lvl>
    <w:lvl w:ilvl="2">
      <w:start w:val="1"/>
      <w:numFmt w:val="decimal"/>
      <w:lvlText w:val="%1.%2.%3"/>
      <w:lvlJc w:val="left"/>
      <w:pPr>
        <w:ind w:left="1572" w:hanging="720"/>
      </w:pPr>
      <w:rPr>
        <w:rFonts w:eastAsia="Times New Roman"/>
        <w:color w:val="00000A"/>
      </w:rPr>
    </w:lvl>
    <w:lvl w:ilvl="3">
      <w:start w:val="1"/>
      <w:numFmt w:val="decimal"/>
      <w:lvlText w:val="%1.%2.%3.%4"/>
      <w:lvlJc w:val="left"/>
      <w:pPr>
        <w:ind w:left="1998" w:hanging="720"/>
      </w:pPr>
      <w:rPr>
        <w:rFonts w:eastAsia="Times New Roman"/>
        <w:color w:val="00000A"/>
      </w:rPr>
    </w:lvl>
    <w:lvl w:ilvl="4">
      <w:start w:val="1"/>
      <w:numFmt w:val="decimal"/>
      <w:lvlText w:val="%1.%2.%3.%4.%5"/>
      <w:lvlJc w:val="left"/>
      <w:pPr>
        <w:ind w:left="2424" w:hanging="720"/>
      </w:pPr>
      <w:rPr>
        <w:rFonts w:eastAsia="Times New Roman"/>
        <w:color w:val="00000A"/>
      </w:rPr>
    </w:lvl>
    <w:lvl w:ilvl="5">
      <w:start w:val="1"/>
      <w:numFmt w:val="decimal"/>
      <w:lvlText w:val="%1.%2.%3.%4.%5.%6"/>
      <w:lvlJc w:val="left"/>
      <w:pPr>
        <w:ind w:left="3210" w:hanging="1080"/>
      </w:pPr>
      <w:rPr>
        <w:rFonts w:eastAsia="Times New Roman"/>
        <w:color w:val="00000A"/>
      </w:rPr>
    </w:lvl>
    <w:lvl w:ilvl="6">
      <w:start w:val="1"/>
      <w:numFmt w:val="decimal"/>
      <w:lvlText w:val="%1.%2.%3.%4.%5.%6.%7"/>
      <w:lvlJc w:val="left"/>
      <w:pPr>
        <w:ind w:left="3636" w:hanging="1080"/>
      </w:pPr>
      <w:rPr>
        <w:rFonts w:eastAsia="Times New Roman"/>
        <w:color w:val="00000A"/>
      </w:rPr>
    </w:lvl>
    <w:lvl w:ilvl="7">
      <w:start w:val="1"/>
      <w:numFmt w:val="decimal"/>
      <w:lvlText w:val="%1.%2.%3.%4.%5.%6.%7.%8"/>
      <w:lvlJc w:val="left"/>
      <w:pPr>
        <w:ind w:left="4422" w:hanging="1440"/>
      </w:pPr>
      <w:rPr>
        <w:rFonts w:eastAsia="Times New Roman"/>
        <w:color w:val="00000A"/>
      </w:rPr>
    </w:lvl>
    <w:lvl w:ilvl="8">
      <w:start w:val="1"/>
      <w:numFmt w:val="decimal"/>
      <w:lvlText w:val="%1.%2.%3.%4.%5.%6.%7.%8.%9"/>
      <w:lvlJc w:val="left"/>
      <w:pPr>
        <w:ind w:left="4848" w:hanging="1440"/>
      </w:pPr>
      <w:rPr>
        <w:rFonts w:eastAsia="Times New Roman"/>
        <w:color w:val="00000A"/>
      </w:rPr>
    </w:lvl>
  </w:abstractNum>
  <w:abstractNum w:abstractNumId="18" w15:restartNumberingAfterBreak="0">
    <w:nsid w:val="44FE0F4D"/>
    <w:multiLevelType w:val="multilevel"/>
    <w:tmpl w:val="63CA911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883161D"/>
    <w:multiLevelType w:val="multilevel"/>
    <w:tmpl w:val="F1CA594A"/>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sz w:val="20"/>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0" w15:restartNumberingAfterBreak="0">
    <w:nsid w:val="49450EAB"/>
    <w:multiLevelType w:val="multilevel"/>
    <w:tmpl w:val="B1F225D8"/>
    <w:lvl w:ilvl="0">
      <w:start w:val="4"/>
      <w:numFmt w:val="decimal"/>
      <w:lvlText w:val="%1"/>
      <w:lvlJc w:val="left"/>
      <w:pPr>
        <w:ind w:left="360" w:hanging="360"/>
      </w:pPr>
    </w:lvl>
    <w:lvl w:ilvl="1">
      <w:start w:val="1"/>
      <w:numFmt w:val="lowerLetter"/>
      <w:lvlText w:val="%2)"/>
      <w:lvlJc w:val="left"/>
      <w:pPr>
        <w:ind w:left="360" w:hanging="360"/>
      </w:pPr>
      <w:rPr>
        <w:rFonts w:eastAsia="Calibri" w:cs="Calibri"/>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DC82C9E"/>
    <w:multiLevelType w:val="multilevel"/>
    <w:tmpl w:val="B044B296"/>
    <w:lvl w:ilvl="0">
      <w:start w:val="1"/>
      <w:numFmt w:val="decimal"/>
      <w:lvlText w:val="%1."/>
      <w:lvlJc w:val="left"/>
      <w:pPr>
        <w:tabs>
          <w:tab w:val="num" w:pos="360"/>
        </w:tabs>
        <w:ind w:left="360" w:hanging="360"/>
      </w:pPr>
      <w:rPr>
        <w:rFonts w:cs="Tahoma"/>
        <w:sz w:val="20"/>
        <w:szCs w:val="20"/>
      </w:rPr>
    </w:lvl>
    <w:lvl w:ilvl="1">
      <w:start w:val="3"/>
      <w:numFmt w:val="decimal"/>
      <w:lvlText w:val="%2."/>
      <w:lvlJc w:val="left"/>
      <w:pPr>
        <w:tabs>
          <w:tab w:val="num" w:pos="720"/>
        </w:tabs>
        <w:ind w:left="720" w:hanging="360"/>
      </w:pPr>
      <w:rPr>
        <w:rFonts w:cs="Calibri"/>
        <w:sz w:val="20"/>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2" w15:restartNumberingAfterBreak="0">
    <w:nsid w:val="4ED1789E"/>
    <w:multiLevelType w:val="hybridMultilevel"/>
    <w:tmpl w:val="2A464B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1346E01"/>
    <w:multiLevelType w:val="multilevel"/>
    <w:tmpl w:val="BB52ADEA"/>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4" w15:restartNumberingAfterBreak="0">
    <w:nsid w:val="56BB7992"/>
    <w:multiLevelType w:val="multilevel"/>
    <w:tmpl w:val="4FC22D58"/>
    <w:lvl w:ilvl="0">
      <w:start w:val="1"/>
      <w:numFmt w:val="decimal"/>
      <w:lvlText w:val="%1."/>
      <w:lvlJc w:val="left"/>
      <w:pPr>
        <w:ind w:left="720" w:hanging="360"/>
      </w:pPr>
      <w:rPr>
        <w:rFonts w:cs="Calibri"/>
        <w:b w:val="0"/>
        <w:i w:val="0"/>
        <w:color w:val="00000A"/>
        <w:sz w:val="20"/>
        <w:szCs w:val="20"/>
      </w:rPr>
    </w:lvl>
    <w:lvl w:ilvl="1">
      <w:start w:val="1"/>
      <w:numFmt w:val="bullet"/>
      <w:lvlText w:val=""/>
      <w:lvlJc w:val="left"/>
      <w:pPr>
        <w:ind w:left="720" w:hanging="360"/>
      </w:pPr>
      <w:rPr>
        <w:rFonts w:ascii="Symbol" w:hAnsi="Symbol" w:cs="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FDB2CBB"/>
    <w:multiLevelType w:val="multilevel"/>
    <w:tmpl w:val="56FA32C4"/>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F30C15"/>
    <w:multiLevelType w:val="hybridMultilevel"/>
    <w:tmpl w:val="0A22FE1E"/>
    <w:lvl w:ilvl="0" w:tplc="DEA64A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5FB1DBD"/>
    <w:multiLevelType w:val="multilevel"/>
    <w:tmpl w:val="2A489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F503D4"/>
    <w:multiLevelType w:val="multilevel"/>
    <w:tmpl w:val="16EA6A5A"/>
    <w:lvl w:ilvl="0">
      <w:start w:val="1"/>
      <w:numFmt w:val="lowerLetter"/>
      <w:lvlText w:val="%1)"/>
      <w:lvlJc w:val="left"/>
      <w:pPr>
        <w:ind w:left="1428" w:hanging="360"/>
      </w:pPr>
      <w:rPr>
        <w:sz w:val="20"/>
        <w:szCs w:val="20"/>
      </w:rPr>
    </w:lvl>
    <w:lvl w:ilvl="1">
      <w:start w:val="1"/>
      <w:numFmt w:val="lowerLetter"/>
      <w:lvlText w:val="%2)"/>
      <w:lvlJc w:val="left"/>
      <w:pPr>
        <w:ind w:left="2148" w:hanging="360"/>
      </w:pPr>
    </w:lvl>
    <w:lvl w:ilvl="2">
      <w:start w:val="1"/>
      <w:numFmt w:val="decimal"/>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15:restartNumberingAfterBreak="0">
    <w:nsid w:val="67211A4A"/>
    <w:multiLevelType w:val="multilevel"/>
    <w:tmpl w:val="7E6C9D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7597E6E"/>
    <w:multiLevelType w:val="multilevel"/>
    <w:tmpl w:val="505E9BF8"/>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CEF4AE8"/>
    <w:multiLevelType w:val="multilevel"/>
    <w:tmpl w:val="B0CC1FBA"/>
    <w:lvl w:ilvl="0">
      <w:start w:val="1"/>
      <w:numFmt w:val="decimal"/>
      <w:lvlText w:val="%1."/>
      <w:lvlJc w:val="left"/>
      <w:pPr>
        <w:ind w:left="360" w:hanging="360"/>
      </w:pPr>
      <w:rPr>
        <w:b w:val="0"/>
        <w:sz w:val="20"/>
        <w:szCs w:val="20"/>
      </w:rPr>
    </w:lvl>
    <w:lvl w:ilvl="1">
      <w:start w:val="1"/>
      <w:numFmt w:val="decimal"/>
      <w:lvlText w:val="%1.%2"/>
      <w:lvlJc w:val="left"/>
      <w:pPr>
        <w:ind w:left="426" w:hanging="360"/>
      </w:pPr>
      <w:rPr>
        <w:sz w:val="20"/>
        <w:szCs w:val="20"/>
      </w:r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32" w15:restartNumberingAfterBreak="0">
    <w:nsid w:val="6F9A3470"/>
    <w:multiLevelType w:val="multilevel"/>
    <w:tmpl w:val="C742CB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70275DB6"/>
    <w:multiLevelType w:val="multilevel"/>
    <w:tmpl w:val="C54445F6"/>
    <w:lvl w:ilvl="0">
      <w:start w:val="1"/>
      <w:numFmt w:val="decimal"/>
      <w:lvlText w:val="%1."/>
      <w:lvlJc w:val="left"/>
      <w:pPr>
        <w:ind w:left="720" w:hanging="360"/>
      </w:pPr>
      <w:rPr>
        <w:rFonts w:eastAsia="Times New Roman" w:cs="Calibri"/>
        <w:b w:val="0"/>
        <w:i w:val="0"/>
        <w:color w:val="00000A"/>
        <w:sz w:val="2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A72934"/>
    <w:multiLevelType w:val="hybridMultilevel"/>
    <w:tmpl w:val="82D46B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FBFCA482">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DAA2E68"/>
    <w:multiLevelType w:val="multilevel"/>
    <w:tmpl w:val="01266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eastAsia="Calibri" w:cs="Times New Roman"/>
      </w:rPr>
    </w:lvl>
    <w:lvl w:ilvl="3">
      <w:start w:val="1"/>
      <w:numFmt w:val="lowerLetter"/>
      <w:lvlText w:val="%4)"/>
      <w:lvlJc w:val="left"/>
      <w:pPr>
        <w:ind w:left="2880" w:hanging="360"/>
      </w:pPr>
      <w:rPr>
        <w:color w:val="000000"/>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D22D50"/>
    <w:multiLevelType w:val="hybridMultilevel"/>
    <w:tmpl w:val="3FCE11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5"/>
  </w:num>
  <w:num w:numId="3">
    <w:abstractNumId w:val="2"/>
  </w:num>
  <w:num w:numId="4">
    <w:abstractNumId w:val="23"/>
  </w:num>
  <w:num w:numId="5">
    <w:abstractNumId w:val="8"/>
  </w:num>
  <w:num w:numId="6">
    <w:abstractNumId w:val="31"/>
  </w:num>
  <w:num w:numId="7">
    <w:abstractNumId w:val="12"/>
  </w:num>
  <w:num w:numId="8">
    <w:abstractNumId w:val="9"/>
  </w:num>
  <w:num w:numId="9">
    <w:abstractNumId w:val="15"/>
  </w:num>
  <w:num w:numId="10">
    <w:abstractNumId w:val="35"/>
  </w:num>
  <w:num w:numId="11">
    <w:abstractNumId w:val="14"/>
  </w:num>
  <w:num w:numId="12">
    <w:abstractNumId w:val="4"/>
  </w:num>
  <w:num w:numId="13">
    <w:abstractNumId w:val="11"/>
  </w:num>
  <w:num w:numId="14">
    <w:abstractNumId w:val="27"/>
  </w:num>
  <w:num w:numId="15">
    <w:abstractNumId w:val="16"/>
  </w:num>
  <w:num w:numId="16">
    <w:abstractNumId w:val="24"/>
  </w:num>
  <w:num w:numId="17">
    <w:abstractNumId w:val="33"/>
  </w:num>
  <w:num w:numId="18">
    <w:abstractNumId w:val="13"/>
  </w:num>
  <w:num w:numId="19">
    <w:abstractNumId w:val="17"/>
  </w:num>
  <w:num w:numId="20">
    <w:abstractNumId w:val="5"/>
  </w:num>
  <w:num w:numId="21">
    <w:abstractNumId w:val="1"/>
  </w:num>
  <w:num w:numId="22">
    <w:abstractNumId w:val="19"/>
  </w:num>
  <w:num w:numId="23">
    <w:abstractNumId w:val="30"/>
  </w:num>
  <w:num w:numId="24">
    <w:abstractNumId w:val="32"/>
  </w:num>
  <w:num w:numId="25">
    <w:abstractNumId w:val="18"/>
  </w:num>
  <w:num w:numId="26">
    <w:abstractNumId w:val="28"/>
  </w:num>
  <w:num w:numId="27">
    <w:abstractNumId w:val="3"/>
  </w:num>
  <w:num w:numId="28">
    <w:abstractNumId w:val="21"/>
  </w:num>
  <w:num w:numId="29">
    <w:abstractNumId w:val="29"/>
  </w:num>
  <w:num w:numId="30">
    <w:abstractNumId w:val="7"/>
  </w:num>
  <w:num w:numId="31">
    <w:abstractNumId w:val="20"/>
  </w:num>
  <w:num w:numId="32">
    <w:abstractNumId w:val="34"/>
  </w:num>
  <w:num w:numId="33">
    <w:abstractNumId w:val="36"/>
  </w:num>
  <w:num w:numId="34">
    <w:abstractNumId w:val="0"/>
  </w:num>
  <w:num w:numId="35">
    <w:abstractNumId w:val="26"/>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E7"/>
    <w:rsid w:val="0001734F"/>
    <w:rsid w:val="0002719E"/>
    <w:rsid w:val="00036123"/>
    <w:rsid w:val="00056FDE"/>
    <w:rsid w:val="00070751"/>
    <w:rsid w:val="00075387"/>
    <w:rsid w:val="00076D15"/>
    <w:rsid w:val="000802A5"/>
    <w:rsid w:val="00085D04"/>
    <w:rsid w:val="00091EDF"/>
    <w:rsid w:val="000921A1"/>
    <w:rsid w:val="000970F5"/>
    <w:rsid w:val="000A5CA3"/>
    <w:rsid w:val="000C638A"/>
    <w:rsid w:val="000D368B"/>
    <w:rsid w:val="000D7EFE"/>
    <w:rsid w:val="000E1492"/>
    <w:rsid w:val="000E6C03"/>
    <w:rsid w:val="000F2F6A"/>
    <w:rsid w:val="000F3ED5"/>
    <w:rsid w:val="00107276"/>
    <w:rsid w:val="00123C58"/>
    <w:rsid w:val="00132F5F"/>
    <w:rsid w:val="00151C40"/>
    <w:rsid w:val="00154F70"/>
    <w:rsid w:val="00187A76"/>
    <w:rsid w:val="001A0F73"/>
    <w:rsid w:val="001A3AFD"/>
    <w:rsid w:val="001B188F"/>
    <w:rsid w:val="001D033A"/>
    <w:rsid w:val="001D3C3E"/>
    <w:rsid w:val="001D7234"/>
    <w:rsid w:val="001E1D82"/>
    <w:rsid w:val="001E72B8"/>
    <w:rsid w:val="001F6805"/>
    <w:rsid w:val="002061EF"/>
    <w:rsid w:val="002130F2"/>
    <w:rsid w:val="002136DE"/>
    <w:rsid w:val="00214F8C"/>
    <w:rsid w:val="00253595"/>
    <w:rsid w:val="002565D9"/>
    <w:rsid w:val="00260FF0"/>
    <w:rsid w:val="00286407"/>
    <w:rsid w:val="002956AF"/>
    <w:rsid w:val="00295CA6"/>
    <w:rsid w:val="002C7CB5"/>
    <w:rsid w:val="002D23A2"/>
    <w:rsid w:val="002D7834"/>
    <w:rsid w:val="002E4FAB"/>
    <w:rsid w:val="002F5DCF"/>
    <w:rsid w:val="003022D1"/>
    <w:rsid w:val="0030351B"/>
    <w:rsid w:val="00311622"/>
    <w:rsid w:val="00317A3B"/>
    <w:rsid w:val="00321BD0"/>
    <w:rsid w:val="003245F6"/>
    <w:rsid w:val="00330DBA"/>
    <w:rsid w:val="003311BF"/>
    <w:rsid w:val="00335B85"/>
    <w:rsid w:val="00337225"/>
    <w:rsid w:val="00340B52"/>
    <w:rsid w:val="00341E27"/>
    <w:rsid w:val="00344B0C"/>
    <w:rsid w:val="00344EC1"/>
    <w:rsid w:val="00350419"/>
    <w:rsid w:val="003507B6"/>
    <w:rsid w:val="00351BBF"/>
    <w:rsid w:val="00352034"/>
    <w:rsid w:val="0035453B"/>
    <w:rsid w:val="00356429"/>
    <w:rsid w:val="00387C21"/>
    <w:rsid w:val="00397E56"/>
    <w:rsid w:val="003A02A9"/>
    <w:rsid w:val="003A4702"/>
    <w:rsid w:val="003B3DF0"/>
    <w:rsid w:val="003C0DC1"/>
    <w:rsid w:val="003C439C"/>
    <w:rsid w:val="003F11A3"/>
    <w:rsid w:val="003F33B2"/>
    <w:rsid w:val="00420082"/>
    <w:rsid w:val="00423FC5"/>
    <w:rsid w:val="00431479"/>
    <w:rsid w:val="004471D0"/>
    <w:rsid w:val="00451950"/>
    <w:rsid w:val="004524A4"/>
    <w:rsid w:val="00456355"/>
    <w:rsid w:val="004572E6"/>
    <w:rsid w:val="004641E6"/>
    <w:rsid w:val="0046503A"/>
    <w:rsid w:val="00476B18"/>
    <w:rsid w:val="00480875"/>
    <w:rsid w:val="004844BE"/>
    <w:rsid w:val="00484799"/>
    <w:rsid w:val="0048692F"/>
    <w:rsid w:val="0049396F"/>
    <w:rsid w:val="004A348E"/>
    <w:rsid w:val="004A628D"/>
    <w:rsid w:val="004B444E"/>
    <w:rsid w:val="004C3C89"/>
    <w:rsid w:val="004C6CA8"/>
    <w:rsid w:val="004D27CC"/>
    <w:rsid w:val="004F230E"/>
    <w:rsid w:val="004F6A98"/>
    <w:rsid w:val="00503C7D"/>
    <w:rsid w:val="00540E26"/>
    <w:rsid w:val="005422D9"/>
    <w:rsid w:val="00544CFC"/>
    <w:rsid w:val="0055099F"/>
    <w:rsid w:val="00561FF3"/>
    <w:rsid w:val="00574E31"/>
    <w:rsid w:val="00585877"/>
    <w:rsid w:val="005A13EB"/>
    <w:rsid w:val="005A1C46"/>
    <w:rsid w:val="005A2E39"/>
    <w:rsid w:val="005B050A"/>
    <w:rsid w:val="005B7D07"/>
    <w:rsid w:val="005C53D9"/>
    <w:rsid w:val="005D0E19"/>
    <w:rsid w:val="005D1BF6"/>
    <w:rsid w:val="005E470C"/>
    <w:rsid w:val="005F5A97"/>
    <w:rsid w:val="00613DF6"/>
    <w:rsid w:val="0061452A"/>
    <w:rsid w:val="0061733C"/>
    <w:rsid w:val="0062619D"/>
    <w:rsid w:val="00644538"/>
    <w:rsid w:val="006459D7"/>
    <w:rsid w:val="00654A88"/>
    <w:rsid w:val="00662133"/>
    <w:rsid w:val="006725E8"/>
    <w:rsid w:val="00680540"/>
    <w:rsid w:val="006824A9"/>
    <w:rsid w:val="006B399A"/>
    <w:rsid w:val="006B7823"/>
    <w:rsid w:val="006C02A8"/>
    <w:rsid w:val="006C37D3"/>
    <w:rsid w:val="006D150D"/>
    <w:rsid w:val="006F2097"/>
    <w:rsid w:val="006F248F"/>
    <w:rsid w:val="006F5449"/>
    <w:rsid w:val="007019C3"/>
    <w:rsid w:val="00712B2F"/>
    <w:rsid w:val="00714830"/>
    <w:rsid w:val="00750F6D"/>
    <w:rsid w:val="007568B9"/>
    <w:rsid w:val="00764EA3"/>
    <w:rsid w:val="00766B6C"/>
    <w:rsid w:val="007B2279"/>
    <w:rsid w:val="007B71BF"/>
    <w:rsid w:val="007D57E7"/>
    <w:rsid w:val="007F2153"/>
    <w:rsid w:val="007F4292"/>
    <w:rsid w:val="007F76A4"/>
    <w:rsid w:val="007F7765"/>
    <w:rsid w:val="00816E38"/>
    <w:rsid w:val="008337AD"/>
    <w:rsid w:val="00833E68"/>
    <w:rsid w:val="008419C9"/>
    <w:rsid w:val="00846B5E"/>
    <w:rsid w:val="008475B1"/>
    <w:rsid w:val="00851750"/>
    <w:rsid w:val="00852FDB"/>
    <w:rsid w:val="00856F62"/>
    <w:rsid w:val="0088490B"/>
    <w:rsid w:val="008A560B"/>
    <w:rsid w:val="008B51D1"/>
    <w:rsid w:val="008C1696"/>
    <w:rsid w:val="008C21F3"/>
    <w:rsid w:val="008C55F9"/>
    <w:rsid w:val="008D299D"/>
    <w:rsid w:val="008D5F2F"/>
    <w:rsid w:val="008D6E2F"/>
    <w:rsid w:val="008E0B46"/>
    <w:rsid w:val="00901AE3"/>
    <w:rsid w:val="009118F2"/>
    <w:rsid w:val="00914D3E"/>
    <w:rsid w:val="00917106"/>
    <w:rsid w:val="00932056"/>
    <w:rsid w:val="0093352B"/>
    <w:rsid w:val="00942279"/>
    <w:rsid w:val="00944BBF"/>
    <w:rsid w:val="00952DA8"/>
    <w:rsid w:val="009532BA"/>
    <w:rsid w:val="009578A4"/>
    <w:rsid w:val="00971F95"/>
    <w:rsid w:val="00972F05"/>
    <w:rsid w:val="00984BBA"/>
    <w:rsid w:val="00992BC0"/>
    <w:rsid w:val="009930BE"/>
    <w:rsid w:val="00996907"/>
    <w:rsid w:val="009A045B"/>
    <w:rsid w:val="009A39F4"/>
    <w:rsid w:val="009B4F76"/>
    <w:rsid w:val="009C05E7"/>
    <w:rsid w:val="009C3DE4"/>
    <w:rsid w:val="009D11EE"/>
    <w:rsid w:val="009E394B"/>
    <w:rsid w:val="009F6B13"/>
    <w:rsid w:val="00A01812"/>
    <w:rsid w:val="00A02EBD"/>
    <w:rsid w:val="00A30188"/>
    <w:rsid w:val="00A31F4D"/>
    <w:rsid w:val="00A348C3"/>
    <w:rsid w:val="00A348FB"/>
    <w:rsid w:val="00A3577F"/>
    <w:rsid w:val="00A60624"/>
    <w:rsid w:val="00A840A0"/>
    <w:rsid w:val="00A96A4F"/>
    <w:rsid w:val="00AA41A2"/>
    <w:rsid w:val="00AB028B"/>
    <w:rsid w:val="00AB55D7"/>
    <w:rsid w:val="00AC11AF"/>
    <w:rsid w:val="00AC35EA"/>
    <w:rsid w:val="00AC720F"/>
    <w:rsid w:val="00AE4691"/>
    <w:rsid w:val="00AF511D"/>
    <w:rsid w:val="00B03E34"/>
    <w:rsid w:val="00B16986"/>
    <w:rsid w:val="00B16F33"/>
    <w:rsid w:val="00B2728A"/>
    <w:rsid w:val="00B31BA8"/>
    <w:rsid w:val="00B6281E"/>
    <w:rsid w:val="00B66573"/>
    <w:rsid w:val="00B6760D"/>
    <w:rsid w:val="00B768E4"/>
    <w:rsid w:val="00B77D1D"/>
    <w:rsid w:val="00B8382F"/>
    <w:rsid w:val="00B866A7"/>
    <w:rsid w:val="00B9289F"/>
    <w:rsid w:val="00B92FED"/>
    <w:rsid w:val="00B930E4"/>
    <w:rsid w:val="00B9708D"/>
    <w:rsid w:val="00BA16AE"/>
    <w:rsid w:val="00BA27BB"/>
    <w:rsid w:val="00BA3961"/>
    <w:rsid w:val="00BC0E6F"/>
    <w:rsid w:val="00BE049D"/>
    <w:rsid w:val="00BE2025"/>
    <w:rsid w:val="00BE4036"/>
    <w:rsid w:val="00C000DA"/>
    <w:rsid w:val="00C142BE"/>
    <w:rsid w:val="00C1570F"/>
    <w:rsid w:val="00C176D1"/>
    <w:rsid w:val="00C402E9"/>
    <w:rsid w:val="00C84074"/>
    <w:rsid w:val="00C946EC"/>
    <w:rsid w:val="00CA4D43"/>
    <w:rsid w:val="00CB24EB"/>
    <w:rsid w:val="00CB2D13"/>
    <w:rsid w:val="00CB3FBD"/>
    <w:rsid w:val="00CB6031"/>
    <w:rsid w:val="00CC7942"/>
    <w:rsid w:val="00CD16F4"/>
    <w:rsid w:val="00CD1967"/>
    <w:rsid w:val="00CE0296"/>
    <w:rsid w:val="00CE0606"/>
    <w:rsid w:val="00CF7787"/>
    <w:rsid w:val="00D02D55"/>
    <w:rsid w:val="00D0376C"/>
    <w:rsid w:val="00D20E34"/>
    <w:rsid w:val="00D258A9"/>
    <w:rsid w:val="00D27BDF"/>
    <w:rsid w:val="00D410C4"/>
    <w:rsid w:val="00D45116"/>
    <w:rsid w:val="00D5081D"/>
    <w:rsid w:val="00D57567"/>
    <w:rsid w:val="00D7501E"/>
    <w:rsid w:val="00D86944"/>
    <w:rsid w:val="00D92D0E"/>
    <w:rsid w:val="00D96FAD"/>
    <w:rsid w:val="00DA1EAB"/>
    <w:rsid w:val="00DD71F0"/>
    <w:rsid w:val="00DE5978"/>
    <w:rsid w:val="00DE627A"/>
    <w:rsid w:val="00DF4726"/>
    <w:rsid w:val="00DF76F0"/>
    <w:rsid w:val="00E01F7B"/>
    <w:rsid w:val="00E05358"/>
    <w:rsid w:val="00E0686E"/>
    <w:rsid w:val="00E31EA4"/>
    <w:rsid w:val="00E339C0"/>
    <w:rsid w:val="00E46A93"/>
    <w:rsid w:val="00E47269"/>
    <w:rsid w:val="00E54B05"/>
    <w:rsid w:val="00E70DEF"/>
    <w:rsid w:val="00E76520"/>
    <w:rsid w:val="00E9208C"/>
    <w:rsid w:val="00E931A0"/>
    <w:rsid w:val="00E94109"/>
    <w:rsid w:val="00E9593D"/>
    <w:rsid w:val="00EA177E"/>
    <w:rsid w:val="00EA6652"/>
    <w:rsid w:val="00EB5B64"/>
    <w:rsid w:val="00EC1257"/>
    <w:rsid w:val="00ED3BE2"/>
    <w:rsid w:val="00EE05C8"/>
    <w:rsid w:val="00EF2E64"/>
    <w:rsid w:val="00F1666E"/>
    <w:rsid w:val="00F2398E"/>
    <w:rsid w:val="00F24185"/>
    <w:rsid w:val="00F278B8"/>
    <w:rsid w:val="00F30874"/>
    <w:rsid w:val="00F44876"/>
    <w:rsid w:val="00F46A06"/>
    <w:rsid w:val="00F6458E"/>
    <w:rsid w:val="00F75988"/>
    <w:rsid w:val="00F81ECC"/>
    <w:rsid w:val="00F82573"/>
    <w:rsid w:val="00F82954"/>
    <w:rsid w:val="00F867F7"/>
    <w:rsid w:val="00F8784A"/>
    <w:rsid w:val="00F90DAE"/>
    <w:rsid w:val="00F92A62"/>
    <w:rsid w:val="00F96591"/>
    <w:rsid w:val="00FA731D"/>
    <w:rsid w:val="00FC07DF"/>
    <w:rsid w:val="00FC0DF6"/>
    <w:rsid w:val="00FC792E"/>
    <w:rsid w:val="00FE0F69"/>
    <w:rsid w:val="00FE5697"/>
    <w:rsid w:val="00FF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92810"/>
  <w15:docId w15:val="{272552A1-7BB1-4347-BBBE-8D989CAA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988"/>
    <w:pPr>
      <w:spacing w:after="200" w:line="276" w:lineRule="auto"/>
    </w:pPr>
    <w:rPr>
      <w:rFonts w:cs="Times New Roman"/>
    </w:rPr>
  </w:style>
  <w:style w:type="paragraph" w:styleId="Nagwek2">
    <w:name w:val="heading 2"/>
    <w:basedOn w:val="Normalny"/>
    <w:link w:val="Nagwek2Znak"/>
    <w:uiPriority w:val="9"/>
    <w:qFormat/>
    <w:rsid w:val="008D197E"/>
    <w:pPr>
      <w:spacing w:beforeAutospacing="1"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53986"/>
  </w:style>
  <w:style w:type="character" w:customStyle="1" w:styleId="StopkaZnak">
    <w:name w:val="Stopka Znak"/>
    <w:basedOn w:val="Domylnaczcionkaakapitu"/>
    <w:link w:val="Stopka"/>
    <w:uiPriority w:val="99"/>
    <w:qFormat/>
    <w:rsid w:val="00653986"/>
  </w:style>
  <w:style w:type="character" w:customStyle="1" w:styleId="TekstdymkaZnak">
    <w:name w:val="Tekst dymka Znak"/>
    <w:basedOn w:val="Domylnaczcionkaakapitu"/>
    <w:link w:val="Tekstdymka"/>
    <w:uiPriority w:val="99"/>
    <w:semiHidden/>
    <w:qFormat/>
    <w:rsid w:val="00653986"/>
    <w:rPr>
      <w:rFonts w:ascii="Tahoma" w:hAnsi="Tahoma" w:cs="Tahoma"/>
      <w:sz w:val="16"/>
      <w:szCs w:val="16"/>
    </w:rPr>
  </w:style>
  <w:style w:type="character" w:customStyle="1" w:styleId="czeinternetowe">
    <w:name w:val="Łącze internetowe"/>
    <w:basedOn w:val="Domylnaczcionkaakapitu"/>
    <w:uiPriority w:val="99"/>
    <w:unhideWhenUsed/>
    <w:rsid w:val="00C520F2"/>
    <w:rPr>
      <w:color w:val="0000FF" w:themeColor="hyperlink"/>
      <w:u w:val="single"/>
    </w:rPr>
  </w:style>
  <w:style w:type="character" w:customStyle="1" w:styleId="TekstprzypisudolnegoZnak">
    <w:name w:val="Tekst przypisu dolnego Znak"/>
    <w:basedOn w:val="Domylnaczcionkaakapitu"/>
    <w:link w:val="Tekstprzypisudolnego"/>
    <w:uiPriority w:val="99"/>
    <w:qFormat/>
    <w:rsid w:val="00AA304E"/>
    <w:rPr>
      <w:rFonts w:ascii="Calibri" w:eastAsia="Calibri" w:hAnsi="Calibri" w:cs="Times New Roman"/>
      <w:sz w:val="20"/>
      <w:szCs w:val="20"/>
    </w:rPr>
  </w:style>
  <w:style w:type="character" w:styleId="Odwoanieprzypisudolnego">
    <w:name w:val="footnote reference"/>
    <w:semiHidden/>
    <w:unhideWhenUsed/>
    <w:qFormat/>
    <w:rsid w:val="00AA304E"/>
    <w:rPr>
      <w:vertAlign w:val="superscript"/>
    </w:rPr>
  </w:style>
  <w:style w:type="character" w:customStyle="1" w:styleId="FontStyle139">
    <w:name w:val="Font Style139"/>
    <w:basedOn w:val="Domylnaczcionkaakapitu"/>
    <w:qFormat/>
    <w:rsid w:val="002B4754"/>
    <w:rPr>
      <w:rFonts w:ascii="Times New Roman" w:hAnsi="Times New Roman" w:cs="Times New Roman"/>
      <w:sz w:val="12"/>
      <w:szCs w:val="12"/>
    </w:rPr>
  </w:style>
  <w:style w:type="character" w:customStyle="1" w:styleId="FontStyle140">
    <w:name w:val="Font Style140"/>
    <w:basedOn w:val="Domylnaczcionkaakapitu"/>
    <w:qFormat/>
    <w:rsid w:val="00153D20"/>
    <w:rPr>
      <w:rFonts w:ascii="Times New Roman" w:hAnsi="Times New Roman" w:cs="Times New Roman"/>
      <w:b/>
      <w:bCs/>
      <w:sz w:val="12"/>
      <w:szCs w:val="12"/>
    </w:rPr>
  </w:style>
  <w:style w:type="character" w:customStyle="1" w:styleId="AkapitzlistZnak">
    <w:name w:val="Akapit z listą Znak"/>
    <w:link w:val="Akapitzlist"/>
    <w:uiPriority w:val="99"/>
    <w:qFormat/>
    <w:locked/>
    <w:rsid w:val="00CC640A"/>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qFormat/>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qFormat/>
    <w:rsid w:val="00140721"/>
    <w:rPr>
      <w:vertAlign w:val="superscript"/>
    </w:rPr>
  </w:style>
  <w:style w:type="character" w:customStyle="1" w:styleId="Teksttreci2">
    <w:name w:val="Tekst treści (2)_"/>
    <w:link w:val="Teksttreci20"/>
    <w:qFormat/>
    <w:rsid w:val="00175AAC"/>
    <w:rPr>
      <w:rFonts w:ascii="Times New Roman" w:eastAsia="Times New Roman" w:hAnsi="Times New Roman" w:cs="Times New Roman"/>
      <w:shd w:val="clear" w:color="auto" w:fill="FFFFFF"/>
    </w:rPr>
  </w:style>
  <w:style w:type="character" w:customStyle="1" w:styleId="ilfuvd">
    <w:name w:val="ilfuvd"/>
    <w:basedOn w:val="Domylnaczcionkaakapitu"/>
    <w:qFormat/>
    <w:rsid w:val="0034751F"/>
  </w:style>
  <w:style w:type="character" w:styleId="Odwoaniedokomentarza">
    <w:name w:val="annotation reference"/>
    <w:basedOn w:val="Domylnaczcionkaakapitu"/>
    <w:uiPriority w:val="99"/>
    <w:semiHidden/>
    <w:unhideWhenUsed/>
    <w:qFormat/>
    <w:rsid w:val="00583B6A"/>
    <w:rPr>
      <w:sz w:val="16"/>
      <w:szCs w:val="16"/>
    </w:rPr>
  </w:style>
  <w:style w:type="character" w:customStyle="1" w:styleId="TekstkomentarzaZnak">
    <w:name w:val="Tekst komentarza Znak"/>
    <w:basedOn w:val="Domylnaczcionkaakapitu"/>
    <w:link w:val="Tekstkomentarza"/>
    <w:uiPriority w:val="99"/>
    <w:semiHidden/>
    <w:qFormat/>
    <w:rsid w:val="00583B6A"/>
    <w:rPr>
      <w:sz w:val="20"/>
      <w:szCs w:val="20"/>
    </w:rPr>
  </w:style>
  <w:style w:type="character" w:customStyle="1" w:styleId="TematkomentarzaZnak">
    <w:name w:val="Temat komentarza Znak"/>
    <w:basedOn w:val="TekstkomentarzaZnak"/>
    <w:link w:val="Tematkomentarza"/>
    <w:uiPriority w:val="99"/>
    <w:semiHidden/>
    <w:qFormat/>
    <w:rsid w:val="00D06612"/>
    <w:rPr>
      <w:rFonts w:ascii="Calibri" w:eastAsia="Calibri" w:hAnsi="Calibri" w:cs="Times New Roman"/>
      <w:b/>
      <w:bCs/>
      <w:sz w:val="20"/>
      <w:szCs w:val="20"/>
    </w:rPr>
  </w:style>
  <w:style w:type="character" w:customStyle="1" w:styleId="Nagwek2Znak">
    <w:name w:val="Nagłówek 2 Znak"/>
    <w:basedOn w:val="Domylnaczcionkaakapitu"/>
    <w:link w:val="Nagwek2"/>
    <w:uiPriority w:val="9"/>
    <w:qFormat/>
    <w:rsid w:val="008D197E"/>
    <w:rPr>
      <w:rFonts w:ascii="Times New Roman" w:eastAsia="Times New Roman" w:hAnsi="Times New Roman" w:cs="Times New Roman"/>
      <w:b/>
      <w:bCs/>
      <w:sz w:val="36"/>
      <w:szCs w:val="36"/>
      <w:lang w:eastAsia="pl-PL"/>
    </w:rPr>
  </w:style>
  <w:style w:type="character" w:customStyle="1" w:styleId="Nierozpoznanawzmianka1">
    <w:name w:val="Nierozpoznana wzmianka1"/>
    <w:basedOn w:val="Domylnaczcionkaakapitu"/>
    <w:uiPriority w:val="99"/>
    <w:semiHidden/>
    <w:unhideWhenUsed/>
    <w:qFormat/>
    <w:rsid w:val="00E737D2"/>
    <w:rPr>
      <w:color w:val="605E5C"/>
      <w:shd w:val="clear" w:color="auto" w:fill="E1DFDD"/>
    </w:rPr>
  </w:style>
  <w:style w:type="character" w:customStyle="1" w:styleId="ListLabel1">
    <w:name w:val="ListLabel 1"/>
    <w:qFormat/>
    <w:rsid w:val="0062619D"/>
    <w:rPr>
      <w:rFonts w:cs="Courier New"/>
    </w:rPr>
  </w:style>
  <w:style w:type="character" w:customStyle="1" w:styleId="ListLabel2">
    <w:name w:val="ListLabel 2"/>
    <w:qFormat/>
    <w:rsid w:val="0062619D"/>
    <w:rPr>
      <w:rFonts w:cs="Courier New"/>
    </w:rPr>
  </w:style>
  <w:style w:type="character" w:customStyle="1" w:styleId="ListLabel3">
    <w:name w:val="ListLabel 3"/>
    <w:qFormat/>
    <w:rsid w:val="0062619D"/>
    <w:rPr>
      <w:rFonts w:cs="Courier New"/>
    </w:rPr>
  </w:style>
  <w:style w:type="character" w:customStyle="1" w:styleId="ListLabel4">
    <w:name w:val="ListLabel 4"/>
    <w:qFormat/>
    <w:rsid w:val="0062619D"/>
    <w:rPr>
      <w:b w:val="0"/>
      <w:sz w:val="20"/>
    </w:rPr>
  </w:style>
  <w:style w:type="character" w:customStyle="1" w:styleId="ListLabel5">
    <w:name w:val="ListLabel 5"/>
    <w:qFormat/>
    <w:rsid w:val="0062619D"/>
    <w:rPr>
      <w:rFonts w:cs="Courier New"/>
    </w:rPr>
  </w:style>
  <w:style w:type="character" w:customStyle="1" w:styleId="ListLabel6">
    <w:name w:val="ListLabel 6"/>
    <w:qFormat/>
    <w:rsid w:val="0062619D"/>
    <w:rPr>
      <w:rFonts w:cs="Courier New"/>
    </w:rPr>
  </w:style>
  <w:style w:type="character" w:customStyle="1" w:styleId="ListLabel7">
    <w:name w:val="ListLabel 7"/>
    <w:qFormat/>
    <w:rsid w:val="0062619D"/>
    <w:rPr>
      <w:rFonts w:cs="Courier New"/>
    </w:rPr>
  </w:style>
  <w:style w:type="character" w:customStyle="1" w:styleId="ListLabel8">
    <w:name w:val="ListLabel 8"/>
    <w:qFormat/>
    <w:rsid w:val="0062619D"/>
    <w:rPr>
      <w:rFonts w:cs="Courier New"/>
    </w:rPr>
  </w:style>
  <w:style w:type="character" w:customStyle="1" w:styleId="ListLabel9">
    <w:name w:val="ListLabel 9"/>
    <w:qFormat/>
    <w:rsid w:val="0062619D"/>
    <w:rPr>
      <w:rFonts w:cs="Courier New"/>
    </w:rPr>
  </w:style>
  <w:style w:type="character" w:customStyle="1" w:styleId="ListLabel10">
    <w:name w:val="ListLabel 10"/>
    <w:qFormat/>
    <w:rsid w:val="0062619D"/>
    <w:rPr>
      <w:rFonts w:cs="Courier New"/>
    </w:rPr>
  </w:style>
  <w:style w:type="character" w:customStyle="1" w:styleId="ListLabel11">
    <w:name w:val="ListLabel 11"/>
    <w:qFormat/>
    <w:rsid w:val="0062619D"/>
    <w:rPr>
      <w:b w:val="0"/>
      <w:sz w:val="20"/>
      <w:szCs w:val="20"/>
    </w:rPr>
  </w:style>
  <w:style w:type="character" w:customStyle="1" w:styleId="ListLabel12">
    <w:name w:val="ListLabel 12"/>
    <w:qFormat/>
    <w:rsid w:val="0062619D"/>
    <w:rPr>
      <w:sz w:val="20"/>
      <w:szCs w:val="20"/>
    </w:rPr>
  </w:style>
  <w:style w:type="character" w:customStyle="1" w:styleId="ListLabel13">
    <w:name w:val="ListLabel 13"/>
    <w:qFormat/>
    <w:rsid w:val="0062619D"/>
  </w:style>
  <w:style w:type="character" w:customStyle="1" w:styleId="ListLabel14">
    <w:name w:val="ListLabel 14"/>
    <w:qFormat/>
    <w:rsid w:val="0062619D"/>
  </w:style>
  <w:style w:type="character" w:customStyle="1" w:styleId="ListLabel15">
    <w:name w:val="ListLabel 15"/>
    <w:qFormat/>
    <w:rsid w:val="0062619D"/>
  </w:style>
  <w:style w:type="character" w:customStyle="1" w:styleId="ListLabel16">
    <w:name w:val="ListLabel 16"/>
    <w:qFormat/>
    <w:rsid w:val="0062619D"/>
  </w:style>
  <w:style w:type="character" w:customStyle="1" w:styleId="ListLabel17">
    <w:name w:val="ListLabel 17"/>
    <w:qFormat/>
    <w:rsid w:val="0062619D"/>
  </w:style>
  <w:style w:type="character" w:customStyle="1" w:styleId="ListLabel18">
    <w:name w:val="ListLabel 18"/>
    <w:qFormat/>
    <w:rsid w:val="0062619D"/>
  </w:style>
  <w:style w:type="character" w:customStyle="1" w:styleId="ListLabel19">
    <w:name w:val="ListLabel 19"/>
    <w:qFormat/>
    <w:rsid w:val="0062619D"/>
  </w:style>
  <w:style w:type="character" w:customStyle="1" w:styleId="ListLabel20">
    <w:name w:val="ListLabel 20"/>
    <w:qFormat/>
    <w:rsid w:val="0062619D"/>
    <w:rPr>
      <w:b w:val="0"/>
      <w:i w:val="0"/>
      <w:sz w:val="20"/>
    </w:rPr>
  </w:style>
  <w:style w:type="character" w:customStyle="1" w:styleId="ListLabel21">
    <w:name w:val="ListLabel 21"/>
    <w:qFormat/>
    <w:rsid w:val="0062619D"/>
    <w:rPr>
      <w:rFonts w:eastAsia="Calibri" w:cs="Calibri"/>
      <w:sz w:val="20"/>
    </w:rPr>
  </w:style>
  <w:style w:type="character" w:customStyle="1" w:styleId="ListLabel22">
    <w:name w:val="ListLabel 22"/>
    <w:qFormat/>
    <w:rsid w:val="0062619D"/>
    <w:rPr>
      <w:b w:val="0"/>
      <w:i w:val="0"/>
    </w:rPr>
  </w:style>
  <w:style w:type="character" w:customStyle="1" w:styleId="ListLabel23">
    <w:name w:val="ListLabel 23"/>
    <w:qFormat/>
    <w:rsid w:val="0062619D"/>
    <w:rPr>
      <w:rFonts w:eastAsia="Calibri" w:cs="Times New Roman"/>
    </w:rPr>
  </w:style>
  <w:style w:type="character" w:customStyle="1" w:styleId="ListLabel24">
    <w:name w:val="ListLabel 24"/>
    <w:qFormat/>
    <w:rsid w:val="0062619D"/>
    <w:rPr>
      <w:color w:val="000000"/>
      <w:sz w:val="20"/>
    </w:rPr>
  </w:style>
  <w:style w:type="character" w:customStyle="1" w:styleId="ListLabel25">
    <w:name w:val="ListLabel 25"/>
    <w:qFormat/>
    <w:rsid w:val="0062619D"/>
    <w:rPr>
      <w:rFonts w:cs="Tahoma"/>
      <w:sz w:val="20"/>
      <w:szCs w:val="20"/>
    </w:rPr>
  </w:style>
  <w:style w:type="character" w:customStyle="1" w:styleId="ListLabel26">
    <w:name w:val="ListLabel 26"/>
    <w:qFormat/>
    <w:rsid w:val="0062619D"/>
    <w:rPr>
      <w:rFonts w:eastAsia="Calibri" w:cs="Times New Roman"/>
    </w:rPr>
  </w:style>
  <w:style w:type="character" w:customStyle="1" w:styleId="ListLabel27">
    <w:name w:val="ListLabel 27"/>
    <w:qFormat/>
    <w:rsid w:val="0062619D"/>
    <w:rPr>
      <w:rFonts w:cs="Calibri"/>
      <w:b w:val="0"/>
      <w:i w:val="0"/>
      <w:color w:val="00000A"/>
      <w:sz w:val="20"/>
      <w:szCs w:val="20"/>
    </w:rPr>
  </w:style>
  <w:style w:type="character" w:customStyle="1" w:styleId="ListLabel28">
    <w:name w:val="ListLabel 28"/>
    <w:qFormat/>
    <w:rsid w:val="0062619D"/>
    <w:rPr>
      <w:rFonts w:cs="Calibri"/>
      <w:b w:val="0"/>
      <w:i w:val="0"/>
      <w:color w:val="00000A"/>
      <w:sz w:val="20"/>
      <w:szCs w:val="20"/>
    </w:rPr>
  </w:style>
  <w:style w:type="character" w:customStyle="1" w:styleId="ListLabel29">
    <w:name w:val="ListLabel 29"/>
    <w:qFormat/>
    <w:rsid w:val="0062619D"/>
    <w:rPr>
      <w:rFonts w:eastAsia="Times New Roman" w:cs="Calibri"/>
      <w:b w:val="0"/>
      <w:i w:val="0"/>
      <w:color w:val="00000A"/>
      <w:sz w:val="20"/>
    </w:rPr>
  </w:style>
  <w:style w:type="character" w:customStyle="1" w:styleId="ListLabel30">
    <w:name w:val="ListLabel 30"/>
    <w:qFormat/>
    <w:rsid w:val="0062619D"/>
    <w:rPr>
      <w:b w:val="0"/>
      <w:i w:val="0"/>
      <w:sz w:val="20"/>
    </w:rPr>
  </w:style>
  <w:style w:type="character" w:customStyle="1" w:styleId="ListLabel31">
    <w:name w:val="ListLabel 31"/>
    <w:qFormat/>
    <w:rsid w:val="0062619D"/>
    <w:rPr>
      <w:rFonts w:eastAsia="Times New Roman"/>
      <w:color w:val="00000A"/>
    </w:rPr>
  </w:style>
  <w:style w:type="character" w:customStyle="1" w:styleId="ListLabel32">
    <w:name w:val="ListLabel 32"/>
    <w:qFormat/>
    <w:rsid w:val="0062619D"/>
    <w:rPr>
      <w:color w:val="00000A"/>
      <w:sz w:val="20"/>
    </w:rPr>
  </w:style>
  <w:style w:type="character" w:customStyle="1" w:styleId="ListLabel33">
    <w:name w:val="ListLabel 33"/>
    <w:qFormat/>
    <w:rsid w:val="0062619D"/>
    <w:rPr>
      <w:rFonts w:eastAsia="Times New Roman"/>
      <w:color w:val="00000A"/>
    </w:rPr>
  </w:style>
  <w:style w:type="character" w:customStyle="1" w:styleId="ListLabel34">
    <w:name w:val="ListLabel 34"/>
    <w:qFormat/>
    <w:rsid w:val="0062619D"/>
    <w:rPr>
      <w:rFonts w:eastAsia="Times New Roman"/>
      <w:color w:val="00000A"/>
    </w:rPr>
  </w:style>
  <w:style w:type="character" w:customStyle="1" w:styleId="ListLabel35">
    <w:name w:val="ListLabel 35"/>
    <w:qFormat/>
    <w:rsid w:val="0062619D"/>
    <w:rPr>
      <w:rFonts w:eastAsia="Times New Roman"/>
      <w:color w:val="00000A"/>
    </w:rPr>
  </w:style>
  <w:style w:type="character" w:customStyle="1" w:styleId="ListLabel36">
    <w:name w:val="ListLabel 36"/>
    <w:qFormat/>
    <w:rsid w:val="0062619D"/>
    <w:rPr>
      <w:rFonts w:eastAsia="Times New Roman"/>
      <w:color w:val="00000A"/>
    </w:rPr>
  </w:style>
  <w:style w:type="character" w:customStyle="1" w:styleId="ListLabel37">
    <w:name w:val="ListLabel 37"/>
    <w:qFormat/>
    <w:rsid w:val="0062619D"/>
    <w:rPr>
      <w:rFonts w:eastAsia="Times New Roman"/>
      <w:color w:val="00000A"/>
    </w:rPr>
  </w:style>
  <w:style w:type="character" w:customStyle="1" w:styleId="ListLabel38">
    <w:name w:val="ListLabel 38"/>
    <w:qFormat/>
    <w:rsid w:val="0062619D"/>
    <w:rPr>
      <w:rFonts w:eastAsia="Times New Roman"/>
      <w:color w:val="00000A"/>
    </w:rPr>
  </w:style>
  <w:style w:type="character" w:customStyle="1" w:styleId="ListLabel39">
    <w:name w:val="ListLabel 39"/>
    <w:qFormat/>
    <w:rsid w:val="0062619D"/>
    <w:rPr>
      <w:rFonts w:eastAsia="Times New Roman"/>
      <w:color w:val="00000A"/>
    </w:rPr>
  </w:style>
  <w:style w:type="character" w:customStyle="1" w:styleId="ListLabel40">
    <w:name w:val="ListLabel 40"/>
    <w:qFormat/>
    <w:rsid w:val="0062619D"/>
    <w:rPr>
      <w:rFonts w:cs="Tahoma"/>
      <w:sz w:val="20"/>
      <w:szCs w:val="20"/>
    </w:rPr>
  </w:style>
  <w:style w:type="character" w:customStyle="1" w:styleId="ListLabel41">
    <w:name w:val="ListLabel 41"/>
    <w:qFormat/>
    <w:rsid w:val="0062619D"/>
    <w:rPr>
      <w:rFonts w:cs="Calibri"/>
      <w:sz w:val="20"/>
    </w:rPr>
  </w:style>
  <w:style w:type="character" w:customStyle="1" w:styleId="ListLabel42">
    <w:name w:val="ListLabel 42"/>
    <w:qFormat/>
    <w:rsid w:val="0062619D"/>
    <w:rPr>
      <w:rFonts w:cs="Calibri"/>
    </w:rPr>
  </w:style>
  <w:style w:type="character" w:customStyle="1" w:styleId="ListLabel43">
    <w:name w:val="ListLabel 43"/>
    <w:qFormat/>
    <w:rsid w:val="0062619D"/>
    <w:rPr>
      <w:rFonts w:cs="Courier New"/>
    </w:rPr>
  </w:style>
  <w:style w:type="character" w:customStyle="1" w:styleId="ListLabel44">
    <w:name w:val="ListLabel 44"/>
    <w:qFormat/>
    <w:rsid w:val="0062619D"/>
    <w:rPr>
      <w:rFonts w:cs="Courier New"/>
    </w:rPr>
  </w:style>
  <w:style w:type="character" w:customStyle="1" w:styleId="ListLabel45">
    <w:name w:val="ListLabel 45"/>
    <w:qFormat/>
    <w:rsid w:val="0062619D"/>
    <w:rPr>
      <w:rFonts w:cs="Courier New"/>
    </w:rPr>
  </w:style>
  <w:style w:type="character" w:customStyle="1" w:styleId="ListLabel46">
    <w:name w:val="ListLabel 46"/>
    <w:qFormat/>
    <w:rsid w:val="0062619D"/>
    <w:rPr>
      <w:rFonts w:cs="Courier New"/>
    </w:rPr>
  </w:style>
  <w:style w:type="character" w:customStyle="1" w:styleId="ListLabel47">
    <w:name w:val="ListLabel 47"/>
    <w:qFormat/>
    <w:rsid w:val="0062619D"/>
    <w:rPr>
      <w:rFonts w:cs="Courier New"/>
    </w:rPr>
  </w:style>
  <w:style w:type="character" w:customStyle="1" w:styleId="ListLabel48">
    <w:name w:val="ListLabel 48"/>
    <w:qFormat/>
    <w:rsid w:val="0062619D"/>
    <w:rPr>
      <w:rFonts w:cs="Courier New"/>
    </w:rPr>
  </w:style>
  <w:style w:type="character" w:customStyle="1" w:styleId="ListLabel49">
    <w:name w:val="ListLabel 49"/>
    <w:qFormat/>
    <w:rsid w:val="0062619D"/>
    <w:rPr>
      <w:rFonts w:cs="Courier New"/>
    </w:rPr>
  </w:style>
  <w:style w:type="character" w:customStyle="1" w:styleId="ListLabel50">
    <w:name w:val="ListLabel 50"/>
    <w:qFormat/>
    <w:rsid w:val="0062619D"/>
    <w:rPr>
      <w:rFonts w:cs="Courier New"/>
    </w:rPr>
  </w:style>
  <w:style w:type="character" w:customStyle="1" w:styleId="ListLabel51">
    <w:name w:val="ListLabel 51"/>
    <w:qFormat/>
    <w:rsid w:val="0062619D"/>
    <w:rPr>
      <w:rFonts w:cs="Courier New"/>
    </w:rPr>
  </w:style>
  <w:style w:type="character" w:customStyle="1" w:styleId="ListLabel52">
    <w:name w:val="ListLabel 52"/>
    <w:qFormat/>
    <w:rsid w:val="0062619D"/>
    <w:rPr>
      <w:rFonts w:cs="Tahoma"/>
      <w:sz w:val="20"/>
      <w:szCs w:val="20"/>
    </w:rPr>
  </w:style>
  <w:style w:type="character" w:customStyle="1" w:styleId="ListLabel53">
    <w:name w:val="ListLabel 53"/>
    <w:qFormat/>
    <w:rsid w:val="0062619D"/>
    <w:rPr>
      <w:rFonts w:cs="Calibri"/>
      <w:sz w:val="20"/>
    </w:rPr>
  </w:style>
  <w:style w:type="character" w:customStyle="1" w:styleId="ListLabel54">
    <w:name w:val="ListLabel 54"/>
    <w:qFormat/>
    <w:rsid w:val="0062619D"/>
    <w:rPr>
      <w:rFonts w:cs="Calibri"/>
    </w:rPr>
  </w:style>
  <w:style w:type="character" w:customStyle="1" w:styleId="Zakotwiczenieprzypisudolnego">
    <w:name w:val="Zakotwiczenie przypisu dolnego"/>
    <w:rsid w:val="0062619D"/>
    <w:rPr>
      <w:vertAlign w:val="superscript"/>
    </w:rPr>
  </w:style>
  <w:style w:type="character" w:customStyle="1" w:styleId="Znakiprzypiswdolnych">
    <w:name w:val="Znaki przypisów dolnych"/>
    <w:qFormat/>
    <w:rsid w:val="0062619D"/>
  </w:style>
  <w:style w:type="character" w:customStyle="1" w:styleId="Zakotwiczenieprzypisukocowego">
    <w:name w:val="Zakotwiczenie przypisu końcowego"/>
    <w:rsid w:val="0062619D"/>
    <w:rPr>
      <w:vertAlign w:val="superscript"/>
    </w:rPr>
  </w:style>
  <w:style w:type="character" w:customStyle="1" w:styleId="Znakiprzypiswkocowych">
    <w:name w:val="Znaki przypisów końcowych"/>
    <w:qFormat/>
    <w:rsid w:val="0062619D"/>
  </w:style>
  <w:style w:type="paragraph" w:styleId="Nagwek">
    <w:name w:val="header"/>
    <w:basedOn w:val="Normalny"/>
    <w:next w:val="Tekstpodstawowy"/>
    <w:link w:val="NagwekZnak"/>
    <w:uiPriority w:val="99"/>
    <w:unhideWhenUsed/>
    <w:rsid w:val="00653986"/>
    <w:pPr>
      <w:tabs>
        <w:tab w:val="center" w:pos="4536"/>
        <w:tab w:val="right" w:pos="9072"/>
      </w:tabs>
      <w:spacing w:after="0" w:line="240" w:lineRule="auto"/>
    </w:pPr>
  </w:style>
  <w:style w:type="paragraph" w:styleId="Tekstpodstawowy">
    <w:name w:val="Body Text"/>
    <w:basedOn w:val="Normalny"/>
    <w:rsid w:val="0062619D"/>
    <w:pPr>
      <w:spacing w:after="140" w:line="288" w:lineRule="auto"/>
    </w:pPr>
  </w:style>
  <w:style w:type="paragraph" w:styleId="Lista">
    <w:name w:val="List"/>
    <w:basedOn w:val="Tekstpodstawowy"/>
    <w:rsid w:val="0062619D"/>
    <w:rPr>
      <w:rFonts w:cs="Lucida Sans"/>
    </w:rPr>
  </w:style>
  <w:style w:type="paragraph" w:styleId="Legenda">
    <w:name w:val="caption"/>
    <w:basedOn w:val="Normalny"/>
    <w:qFormat/>
    <w:rsid w:val="0062619D"/>
    <w:pPr>
      <w:suppressLineNumbers/>
      <w:spacing w:before="120" w:after="120"/>
    </w:pPr>
    <w:rPr>
      <w:rFonts w:cs="Lucida Sans"/>
      <w:i/>
      <w:iCs/>
      <w:sz w:val="24"/>
      <w:szCs w:val="24"/>
    </w:rPr>
  </w:style>
  <w:style w:type="paragraph" w:customStyle="1" w:styleId="Indeks">
    <w:name w:val="Indeks"/>
    <w:basedOn w:val="Normalny"/>
    <w:qFormat/>
    <w:rsid w:val="0062619D"/>
    <w:pPr>
      <w:suppressLineNumbers/>
    </w:pPr>
    <w:rPr>
      <w:rFonts w:cs="Lucida Sans"/>
    </w:rPr>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53986"/>
    <w:pPr>
      <w:spacing w:after="0" w:line="240" w:lineRule="auto"/>
    </w:pPr>
    <w:rPr>
      <w:rFonts w:ascii="Tahoma" w:hAnsi="Tahoma" w:cs="Tahoma"/>
      <w:sz w:val="16"/>
      <w:szCs w:val="16"/>
    </w:rPr>
  </w:style>
  <w:style w:type="paragraph" w:styleId="Akapitzlist">
    <w:name w:val="List Paragraph"/>
    <w:basedOn w:val="Normalny"/>
    <w:link w:val="AkapitzlistZnak"/>
    <w:uiPriority w:val="99"/>
    <w:qFormat/>
    <w:rsid w:val="008F6530"/>
    <w:pPr>
      <w:ind w:left="720"/>
      <w:contextualSpacing/>
    </w:pPr>
  </w:style>
  <w:style w:type="paragraph" w:styleId="Tekstprzypisudolnego">
    <w:name w:val="footnote text"/>
    <w:basedOn w:val="Normalny"/>
    <w:link w:val="TekstprzypisudolnegoZnak"/>
    <w:uiPriority w:val="99"/>
    <w:rsid w:val="0062619D"/>
  </w:style>
  <w:style w:type="paragraph" w:customStyle="1" w:styleId="Style96">
    <w:name w:val="Style96"/>
    <w:basedOn w:val="Normalny"/>
    <w:qFormat/>
    <w:rsid w:val="002B4754"/>
    <w:pPr>
      <w:widowControl w:val="0"/>
      <w:spacing w:after="0" w:line="158" w:lineRule="exact"/>
      <w:jc w:val="both"/>
    </w:pPr>
    <w:rPr>
      <w:rFonts w:ascii="Arial Unicode MS" w:eastAsia="Arial Unicode MS" w:hAnsi="Arial Unicode MS"/>
      <w:sz w:val="24"/>
      <w:szCs w:val="24"/>
      <w:lang w:eastAsia="pl-PL"/>
    </w:rPr>
  </w:style>
  <w:style w:type="paragraph" w:customStyle="1" w:styleId="Style104">
    <w:name w:val="Style104"/>
    <w:basedOn w:val="Normalny"/>
    <w:qFormat/>
    <w:rsid w:val="002B4754"/>
    <w:pPr>
      <w:widowControl w:val="0"/>
      <w:spacing w:after="0" w:line="163" w:lineRule="exact"/>
      <w:jc w:val="both"/>
    </w:pPr>
    <w:rPr>
      <w:rFonts w:ascii="Arial Unicode MS" w:eastAsia="Arial Unicode MS" w:hAnsi="Arial Unicode MS"/>
      <w:sz w:val="24"/>
      <w:szCs w:val="24"/>
      <w:lang w:eastAsia="pl-PL"/>
    </w:rPr>
  </w:style>
  <w:style w:type="paragraph" w:styleId="NormalnyWeb">
    <w:name w:val="Normal (Web)"/>
    <w:basedOn w:val="Normalny"/>
    <w:uiPriority w:val="99"/>
    <w:unhideWhenUsed/>
    <w:qFormat/>
    <w:rsid w:val="003C57EF"/>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140721"/>
    <w:pPr>
      <w:spacing w:after="0" w:line="240" w:lineRule="auto"/>
    </w:pPr>
    <w:rPr>
      <w:sz w:val="20"/>
      <w:szCs w:val="20"/>
    </w:rPr>
  </w:style>
  <w:style w:type="paragraph" w:customStyle="1" w:styleId="Default">
    <w:name w:val="Default"/>
    <w:qFormat/>
    <w:rsid w:val="00B76BA5"/>
    <w:rPr>
      <w:rFonts w:ascii="Arial" w:eastAsia="Calibri" w:hAnsi="Arial" w:cs="Arial"/>
      <w:color w:val="000000"/>
      <w:sz w:val="24"/>
      <w:szCs w:val="24"/>
    </w:rPr>
  </w:style>
  <w:style w:type="paragraph" w:customStyle="1" w:styleId="Akapitzlist1">
    <w:name w:val="Akapit z listą1"/>
    <w:basedOn w:val="Normalny"/>
    <w:qFormat/>
    <w:rsid w:val="00B76BA5"/>
    <w:pPr>
      <w:suppressAutoHyphens/>
      <w:spacing w:after="0" w:line="100" w:lineRule="atLeast"/>
      <w:ind w:left="720"/>
    </w:pPr>
    <w:rPr>
      <w:rFonts w:ascii="Times New Roman" w:eastAsia="Times New Roman" w:hAnsi="Times New Roman"/>
      <w:sz w:val="24"/>
      <w:szCs w:val="24"/>
      <w:lang w:eastAsia="ar-SA"/>
    </w:rPr>
  </w:style>
  <w:style w:type="paragraph" w:customStyle="1" w:styleId="Teksttreci20">
    <w:name w:val="Tekst treści (2)"/>
    <w:basedOn w:val="Normalny"/>
    <w:link w:val="Teksttreci2"/>
    <w:qFormat/>
    <w:rsid w:val="00175AAC"/>
    <w:pPr>
      <w:widowControl w:val="0"/>
      <w:shd w:val="clear" w:color="auto" w:fill="FFFFFF"/>
      <w:spacing w:before="120" w:after="240"/>
      <w:ind w:hanging="620"/>
      <w:jc w:val="center"/>
    </w:pPr>
    <w:rPr>
      <w:rFonts w:ascii="Times New Roman" w:eastAsia="Times New Roman" w:hAnsi="Times New Roman"/>
    </w:rPr>
  </w:style>
  <w:style w:type="paragraph" w:styleId="Tekstkomentarza">
    <w:name w:val="annotation text"/>
    <w:basedOn w:val="Normalny"/>
    <w:link w:val="TekstkomentarzaZnak"/>
    <w:uiPriority w:val="99"/>
    <w:semiHidden/>
    <w:unhideWhenUsed/>
    <w:qFormat/>
    <w:rsid w:val="00583B6A"/>
    <w:pPr>
      <w:spacing w:after="160" w:line="240" w:lineRule="auto"/>
    </w:pPr>
    <w:rPr>
      <w:rFonts w:cstheme="minorBidi"/>
      <w:sz w:val="20"/>
      <w:szCs w:val="20"/>
    </w:rPr>
  </w:style>
  <w:style w:type="paragraph" w:styleId="Tematkomentarza">
    <w:name w:val="annotation subject"/>
    <w:basedOn w:val="Tekstkomentarza"/>
    <w:link w:val="TematkomentarzaZnak"/>
    <w:uiPriority w:val="99"/>
    <w:semiHidden/>
    <w:unhideWhenUsed/>
    <w:qFormat/>
    <w:rsid w:val="00D06612"/>
    <w:pPr>
      <w:spacing w:after="200"/>
    </w:pPr>
    <w:rPr>
      <w:rFonts w:ascii="Calibri" w:eastAsia="Calibri" w:hAnsi="Calibri" w:cs="Times New Roman"/>
      <w:b/>
      <w:bCs/>
    </w:rPr>
  </w:style>
  <w:style w:type="paragraph" w:styleId="Poprawka">
    <w:name w:val="Revision"/>
    <w:uiPriority w:val="99"/>
    <w:semiHidden/>
    <w:qFormat/>
    <w:rsid w:val="00BB511C"/>
    <w:rPr>
      <w:rFonts w:cs="Times New Roman"/>
    </w:rPr>
  </w:style>
  <w:style w:type="table" w:styleId="Tabela-Siatka">
    <w:name w:val="Table Grid"/>
    <w:basedOn w:val="Standardowy"/>
    <w:uiPriority w:val="59"/>
    <w:rsid w:val="00E9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AF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span-value">
    <w:name w:val="summary-span-value"/>
    <w:basedOn w:val="Domylnaczcionkaakapitu"/>
    <w:rsid w:val="00E339C0"/>
  </w:style>
  <w:style w:type="character" w:styleId="Hipercze">
    <w:name w:val="Hyperlink"/>
    <w:basedOn w:val="Domylnaczcionkaakapitu"/>
    <w:uiPriority w:val="99"/>
    <w:unhideWhenUsed/>
    <w:rsid w:val="001A0F73"/>
    <w:rPr>
      <w:color w:val="0000FF" w:themeColor="hyperlink"/>
      <w:u w:val="single"/>
    </w:rPr>
  </w:style>
  <w:style w:type="character" w:customStyle="1" w:styleId="Nierozpoznanawzmianka2">
    <w:name w:val="Nierozpoznana wzmianka2"/>
    <w:basedOn w:val="Domylnaczcionkaakapitu"/>
    <w:uiPriority w:val="99"/>
    <w:semiHidden/>
    <w:unhideWhenUsed/>
    <w:rsid w:val="001A0F73"/>
    <w:rPr>
      <w:color w:val="605E5C"/>
      <w:shd w:val="clear" w:color="auto" w:fill="E1DFDD"/>
    </w:rPr>
  </w:style>
  <w:style w:type="character" w:styleId="Nierozpoznanawzmianka">
    <w:name w:val="Unresolved Mention"/>
    <w:basedOn w:val="Domylnaczcionkaakapitu"/>
    <w:uiPriority w:val="99"/>
    <w:semiHidden/>
    <w:unhideWhenUsed/>
    <w:rsid w:val="00AF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lugirozwojowe.parp.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mpetencjewturystyce.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p.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p.gov.pl/component/site/site/kompetencje-dla-sektorow-formular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AFDA4B6CC2B64F923D2E0CCA0FCCB3" ma:contentTypeVersion="12" ma:contentTypeDescription="Create a new document." ma:contentTypeScope="" ma:versionID="8860143814601aa7ab785e9f3d30dbea">
  <xsd:schema xmlns:xsd="http://www.w3.org/2001/XMLSchema" xmlns:xs="http://www.w3.org/2001/XMLSchema" xmlns:p="http://schemas.microsoft.com/office/2006/metadata/properties" xmlns:ns2="ce807016-c73d-4301-a858-056f8d86b0da" xmlns:ns3="6cac95b5-0a35-4166-82c4-ea0ecd3238fd" targetNamespace="http://schemas.microsoft.com/office/2006/metadata/properties" ma:root="true" ma:fieldsID="4f4d3cb98642da6865a0c98b38d016c5" ns2:_="" ns3:_="">
    <xsd:import namespace="ce807016-c73d-4301-a858-056f8d86b0da"/>
    <xsd:import namespace="6cac95b5-0a35-4166-82c4-ea0ecd323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016-c73d-4301-a858-056f8d86b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95b5-0a35-4166-82c4-ea0ecd3238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B38B0-F5D4-4771-9813-1C1DCB242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D1708-1616-4D31-BAD8-64351FFFBFE2}">
  <ds:schemaRefs>
    <ds:schemaRef ds:uri="http://schemas.openxmlformats.org/officeDocument/2006/bibliography"/>
  </ds:schemaRefs>
</ds:datastoreItem>
</file>

<file path=customXml/itemProps3.xml><?xml version="1.0" encoding="utf-8"?>
<ds:datastoreItem xmlns:ds="http://schemas.openxmlformats.org/officeDocument/2006/customXml" ds:itemID="{C734A7B1-6803-43FA-AB8B-2C00944D8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07016-c73d-4301-a858-056f8d86b0da"/>
    <ds:schemaRef ds:uri="6cac95b5-0a35-4166-82c4-ea0ecd32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9B283-C718-450E-AD21-DFAF6F706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8763</Words>
  <Characters>52581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Ratajska</dc:creator>
  <dc:description/>
  <cp:lastModifiedBy>Wioletta Tańska</cp:lastModifiedBy>
  <cp:revision>159</cp:revision>
  <cp:lastPrinted>2019-05-09T10:00:00Z</cp:lastPrinted>
  <dcterms:created xsi:type="dcterms:W3CDTF">2021-05-05T12:47:00Z</dcterms:created>
  <dcterms:modified xsi:type="dcterms:W3CDTF">2021-05-31T09:01:00Z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0x0101005AAFDA4B6CC2B64F923D2E0CCA0FCCB3</vt:lpwstr>
  </property>
</Properties>
</file>